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6C" w:rsidRDefault="00E378E1" w:rsidP="00DF4C71">
      <w:bookmarkStart w:id="0" w:name="_GoBack"/>
      <w:bookmarkEnd w:id="0"/>
      <w:r>
        <w:rPr>
          <w:noProof/>
          <w:lang w:eastAsia="lv-LV"/>
        </w:rPr>
        <w:drawing>
          <wp:inline distT="0" distB="0" distL="0" distR="0">
            <wp:extent cx="5727700" cy="1168400"/>
            <wp:effectExtent l="0" t="0" r="0" b="0"/>
            <wp:docPr id="5949301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930114" name="Picture 5949301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3AC" w:rsidRDefault="00B933AC" w:rsidP="00DF4C71"/>
    <w:p w:rsidR="00DF4C71" w:rsidRPr="00DF4C71" w:rsidRDefault="00E378E1" w:rsidP="00DF4C71">
      <w:pPr>
        <w:rPr>
          <w:rFonts w:ascii="Times New Roman" w:hAnsi="Times New Roman" w:cs="Times New Roman"/>
        </w:rPr>
      </w:pPr>
      <w:r w:rsidRPr="00DF4C71">
        <w:rPr>
          <w:rFonts w:ascii="Times New Roman" w:hAnsi="Times New Roman" w:cs="Times New Roman"/>
          <w:noProof/>
        </w:rPr>
        <w:t>Datums skatāms laika zīmogā</w:t>
      </w:r>
      <w:r w:rsidRPr="00DF4C71">
        <w:rPr>
          <w:rFonts w:ascii="Times New Roman" w:hAnsi="Times New Roman" w:cs="Times New Roman"/>
        </w:rPr>
        <w:tab/>
      </w:r>
      <w:r w:rsidRPr="00DF4C71">
        <w:rPr>
          <w:rFonts w:ascii="Times New Roman" w:hAnsi="Times New Roman" w:cs="Times New Roman"/>
        </w:rPr>
        <w:tab/>
      </w:r>
      <w:r w:rsidRPr="00DF4C71">
        <w:rPr>
          <w:rFonts w:ascii="Times New Roman" w:hAnsi="Times New Roman" w:cs="Times New Roman"/>
        </w:rPr>
        <w:tab/>
      </w:r>
      <w:r w:rsidRPr="00DF4C71">
        <w:rPr>
          <w:rFonts w:ascii="Times New Roman" w:hAnsi="Times New Roman" w:cs="Times New Roman"/>
        </w:rPr>
        <w:tab/>
      </w:r>
      <w:r w:rsidRPr="00DF4C71">
        <w:rPr>
          <w:rFonts w:ascii="Times New Roman" w:hAnsi="Times New Roman" w:cs="Times New Roman"/>
        </w:rPr>
        <w:tab/>
        <w:t xml:space="preserve">Nr. </w:t>
      </w:r>
      <w:r w:rsidRPr="00DF4C71">
        <w:rPr>
          <w:rFonts w:ascii="Times New Roman" w:hAnsi="Times New Roman" w:cs="Times New Roman"/>
          <w:noProof/>
        </w:rPr>
        <w:t>ĀNP/1-12-3/24/316</w:t>
      </w:r>
      <w:r w:rsidRPr="00DF4C71">
        <w:rPr>
          <w:rFonts w:ascii="Times New Roman" w:hAnsi="Times New Roman" w:cs="Times New Roman"/>
        </w:rPr>
        <w:tab/>
      </w:r>
    </w:p>
    <w:p w:rsidR="00ED37C6" w:rsidRPr="003A1A96" w:rsidRDefault="00E378E1" w:rsidP="00ED37C6">
      <w:pPr>
        <w:rPr>
          <w:rFonts w:ascii="Times New Roman" w:hAnsi="Times New Roman" w:cs="Times New Roman"/>
          <w:color w:val="FF0000"/>
        </w:rPr>
      </w:pPr>
      <w:r w:rsidRPr="00DF4C71">
        <w:rPr>
          <w:rFonts w:ascii="Times New Roman" w:hAnsi="Times New Roman" w:cs="Times New Roman"/>
        </w:rPr>
        <w:t xml:space="preserve">Uz </w:t>
      </w:r>
      <w:r w:rsidRPr="00216873">
        <w:rPr>
          <w:rFonts w:ascii="Times New Roman" w:hAnsi="Times New Roman" w:cs="Times New Roman"/>
        </w:rPr>
        <w:t>13.02.2024. Nr</w:t>
      </w:r>
      <w:r>
        <w:rPr>
          <w:rFonts w:ascii="Times New Roman" w:hAnsi="Times New Roman" w:cs="Times New Roman"/>
        </w:rPr>
        <w:t xml:space="preserve">. </w:t>
      </w:r>
      <w:r w:rsidRPr="00216873">
        <w:rPr>
          <w:rFonts w:ascii="Times New Roman" w:hAnsi="Times New Roman" w:cs="Times New Roman"/>
        </w:rPr>
        <w:t>V-41-02/2024</w:t>
      </w:r>
    </w:p>
    <w:p w:rsidR="00ED37C6" w:rsidRPr="00DF4C71" w:rsidRDefault="00E378E1" w:rsidP="00ED37C6">
      <w:pPr>
        <w:jc w:val="both"/>
        <w:rPr>
          <w:rFonts w:ascii="Times New Roman" w:hAnsi="Times New Roman" w:cs="Times New Roman"/>
        </w:rPr>
      </w:pPr>
      <w:r w:rsidRPr="00DF4C71">
        <w:rPr>
          <w:rFonts w:ascii="Times New Roman" w:hAnsi="Times New Roman" w:cs="Times New Roman"/>
        </w:rPr>
        <w:tab/>
      </w:r>
      <w:r w:rsidRPr="00DF4C71">
        <w:rPr>
          <w:rFonts w:ascii="Times New Roman" w:hAnsi="Times New Roman" w:cs="Times New Roman"/>
        </w:rPr>
        <w:tab/>
      </w:r>
    </w:p>
    <w:p w:rsidR="0015716A" w:rsidRDefault="00E378E1" w:rsidP="00ED37C6">
      <w:pPr>
        <w:jc w:val="right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Biedrībai </w:t>
      </w:r>
      <w:r w:rsidR="00ED37C6" w:rsidRPr="00FF0A07">
        <w:rPr>
          <w:rFonts w:ascii="Times New Roman" w:hAnsi="Times New Roman" w:cs="Times New Roman"/>
          <w:b/>
          <w:bCs/>
          <w:noProof/>
        </w:rPr>
        <w:t xml:space="preserve">"LATVIJAS DAUDZBĒRNU </w:t>
      </w:r>
    </w:p>
    <w:p w:rsidR="00ED37C6" w:rsidRPr="00FF0A07" w:rsidRDefault="00E378E1" w:rsidP="00ED37C6">
      <w:pPr>
        <w:jc w:val="right"/>
        <w:rPr>
          <w:rFonts w:ascii="Times New Roman" w:hAnsi="Times New Roman" w:cs="Times New Roman"/>
          <w:b/>
          <w:bCs/>
        </w:rPr>
      </w:pPr>
      <w:r w:rsidRPr="00FF0A07">
        <w:rPr>
          <w:rFonts w:ascii="Times New Roman" w:hAnsi="Times New Roman" w:cs="Times New Roman"/>
          <w:b/>
          <w:bCs/>
          <w:noProof/>
        </w:rPr>
        <w:t>ĢIMEŅU APVIENĪBA"</w:t>
      </w:r>
    </w:p>
    <w:p w:rsidR="00ED37C6" w:rsidRPr="0015716A" w:rsidRDefault="00E378E1" w:rsidP="00ED37C6">
      <w:pPr>
        <w:jc w:val="right"/>
        <w:rPr>
          <w:rStyle w:val="Hyperlink"/>
          <w:rFonts w:ascii="Times New Roman" w:hAnsi="Times New Roman" w:cs="Times New Roman"/>
        </w:rPr>
      </w:pPr>
      <w:r w:rsidRPr="0015716A">
        <w:rPr>
          <w:rStyle w:val="Hyperlink"/>
          <w:rFonts w:ascii="Times New Roman" w:hAnsi="Times New Roman" w:cs="Times New Roman"/>
          <w:noProof/>
        </w:rPr>
        <w:t>laiks.gimenei@gmail.com</w:t>
      </w:r>
    </w:p>
    <w:p w:rsidR="00ED37C6" w:rsidRDefault="00ED37C6" w:rsidP="00ED37C6">
      <w:pPr>
        <w:jc w:val="both"/>
        <w:rPr>
          <w:rFonts w:ascii="Times New Roman" w:hAnsi="Times New Roman" w:cs="Times New Roman"/>
          <w:b/>
          <w:bCs/>
          <w:i/>
          <w:noProof/>
        </w:rPr>
      </w:pPr>
    </w:p>
    <w:p w:rsidR="00FF0A07" w:rsidRPr="00FF0A07" w:rsidRDefault="00FF0A07" w:rsidP="00ED37C6">
      <w:pPr>
        <w:jc w:val="both"/>
        <w:rPr>
          <w:rFonts w:ascii="Times New Roman" w:hAnsi="Times New Roman" w:cs="Times New Roman"/>
          <w:b/>
          <w:bCs/>
          <w:i/>
          <w:noProof/>
        </w:rPr>
      </w:pPr>
    </w:p>
    <w:p w:rsidR="0015716A" w:rsidRDefault="00E378E1" w:rsidP="00ED37C6">
      <w:pPr>
        <w:jc w:val="both"/>
        <w:rPr>
          <w:rFonts w:ascii="Times New Roman" w:hAnsi="Times New Roman" w:cs="Times New Roman"/>
          <w:i/>
          <w:noProof/>
        </w:rPr>
      </w:pPr>
      <w:r w:rsidRPr="00DF4C71">
        <w:rPr>
          <w:rFonts w:ascii="Times New Roman" w:hAnsi="Times New Roman" w:cs="Times New Roman"/>
          <w:i/>
          <w:noProof/>
        </w:rPr>
        <w:t xml:space="preserve">Par pašvaldības brīvpātīgajām iniciatīvām </w:t>
      </w:r>
    </w:p>
    <w:p w:rsidR="00ED37C6" w:rsidRPr="00DF4C71" w:rsidRDefault="00E378E1" w:rsidP="00ED37C6">
      <w:pPr>
        <w:jc w:val="both"/>
        <w:rPr>
          <w:rFonts w:ascii="Times New Roman" w:hAnsi="Times New Roman" w:cs="Times New Roman"/>
          <w:i/>
        </w:rPr>
      </w:pPr>
      <w:r w:rsidRPr="00DF4C71">
        <w:rPr>
          <w:rFonts w:ascii="Times New Roman" w:hAnsi="Times New Roman" w:cs="Times New Roman"/>
          <w:i/>
          <w:noProof/>
        </w:rPr>
        <w:t>daudzbērnu ģime</w:t>
      </w:r>
      <w:r w:rsidR="0015716A">
        <w:rPr>
          <w:rFonts w:ascii="Times New Roman" w:hAnsi="Times New Roman" w:cs="Times New Roman"/>
          <w:i/>
          <w:noProof/>
        </w:rPr>
        <w:t>ņu atbalstam</w:t>
      </w:r>
    </w:p>
    <w:p w:rsidR="00ED37C6" w:rsidRDefault="00E378E1" w:rsidP="00ED37C6">
      <w:pPr>
        <w:rPr>
          <w:rFonts w:ascii="Times New Roman" w:hAnsi="Times New Roman" w:cs="Times New Roman"/>
          <w:i/>
        </w:rPr>
      </w:pPr>
      <w:r w:rsidRPr="00DF4C71">
        <w:rPr>
          <w:rFonts w:ascii="Times New Roman" w:hAnsi="Times New Roman" w:cs="Times New Roman"/>
          <w:i/>
        </w:rPr>
        <w:t xml:space="preserve"> </w:t>
      </w:r>
    </w:p>
    <w:p w:rsidR="00ED37C6" w:rsidRDefault="00E378E1" w:rsidP="00ED37C6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DF4C71">
        <w:rPr>
          <w:rFonts w:ascii="Times New Roman" w:hAnsi="Times New Roman" w:cs="Times New Roman"/>
        </w:rPr>
        <w:t xml:space="preserve">Ādažu novada </w:t>
      </w:r>
      <w:r w:rsidRPr="00DF4C71">
        <w:rPr>
          <w:rFonts w:ascii="Times New Roman" w:hAnsi="Times New Roman" w:cs="Times New Roman"/>
        </w:rPr>
        <w:t>pašvaldība izskatīja Jūsu</w:t>
      </w:r>
      <w:r w:rsidRPr="00DF4C71">
        <w:rPr>
          <w:rFonts w:ascii="Times New Roman" w:hAnsi="Times New Roman" w:cs="Times New Roman"/>
          <w:color w:val="FF0000"/>
        </w:rPr>
        <w:t xml:space="preserve"> </w:t>
      </w:r>
      <w:r w:rsidRPr="00216873">
        <w:rPr>
          <w:rFonts w:ascii="Times New Roman" w:hAnsi="Times New Roman" w:cs="Times New Roman"/>
        </w:rPr>
        <w:t>13.02.2024.</w:t>
      </w:r>
      <w:r w:rsidRPr="00DF4C71">
        <w:rPr>
          <w:rFonts w:ascii="Times New Roman" w:hAnsi="Times New Roman" w:cs="Times New Roman"/>
          <w:color w:val="FF0000"/>
        </w:rPr>
        <w:t xml:space="preserve"> </w:t>
      </w:r>
      <w:r w:rsidRPr="00DF4C71">
        <w:rPr>
          <w:rFonts w:ascii="Times New Roman" w:hAnsi="Times New Roman" w:cs="Times New Roman"/>
        </w:rPr>
        <w:t>vēstuli</w:t>
      </w:r>
      <w:r>
        <w:rPr>
          <w:rFonts w:ascii="Times New Roman" w:hAnsi="Times New Roman" w:cs="Times New Roman"/>
        </w:rPr>
        <w:t xml:space="preserve"> </w:t>
      </w:r>
      <w:r w:rsidRPr="00216873">
        <w:rPr>
          <w:rFonts w:ascii="Times New Roman" w:hAnsi="Times New Roman" w:cs="Times New Roman"/>
        </w:rPr>
        <w:t>Nr. V-41-02/2024</w:t>
      </w:r>
      <w:r w:rsidRPr="00DF4C71">
        <w:rPr>
          <w:rFonts w:ascii="Times New Roman" w:hAnsi="Times New Roman" w:cs="Times New Roman"/>
        </w:rPr>
        <w:t xml:space="preserve">, </w:t>
      </w:r>
      <w:r w:rsidR="0015716A">
        <w:rPr>
          <w:rFonts w:ascii="Times New Roman" w:hAnsi="Times New Roman" w:cs="Times New Roman"/>
        </w:rPr>
        <w:t>ar lūgumu</w:t>
      </w:r>
      <w:r w:rsidRPr="00DF4C71">
        <w:rPr>
          <w:rFonts w:ascii="Times New Roman" w:hAnsi="Times New Roman" w:cs="Times New Roman"/>
          <w:color w:val="FF0000"/>
        </w:rPr>
        <w:t xml:space="preserve"> </w:t>
      </w:r>
      <w:r w:rsidRPr="006364E0">
        <w:rPr>
          <w:rFonts w:ascii="Times New Roman" w:hAnsi="Times New Roman" w:cs="Times New Roman"/>
        </w:rPr>
        <w:t>informēt, kādi atbalsti papildu Sociālo pakalpojumu un sociālās palīdzības likumā un Izglītības likumā noteiktajiem obligātajiem pašvaldības pienākumiem būs pieejami 2024.</w:t>
      </w:r>
      <w:r w:rsidR="0015716A">
        <w:rPr>
          <w:rFonts w:ascii="Times New Roman" w:hAnsi="Times New Roman" w:cs="Times New Roman"/>
        </w:rPr>
        <w:t xml:space="preserve"> </w:t>
      </w:r>
      <w:r w:rsidRPr="006364E0">
        <w:rPr>
          <w:rFonts w:ascii="Times New Roman" w:hAnsi="Times New Roman" w:cs="Times New Roman"/>
        </w:rPr>
        <w:t>gadā Ādažu</w:t>
      </w:r>
      <w:r w:rsidRPr="006364E0">
        <w:rPr>
          <w:rFonts w:ascii="Times New Roman" w:hAnsi="Times New Roman" w:cs="Times New Roman"/>
        </w:rPr>
        <w:t xml:space="preserve"> novada daudzbērnu ģimenēm, kuru aprūpē ir vismaz trīs bērni, to skaitā audžuģimenē ievietoti un aizbildnībā esoši bērni.</w:t>
      </w:r>
    </w:p>
    <w:p w:rsidR="00ED37C6" w:rsidRPr="006364E0" w:rsidRDefault="00E378E1" w:rsidP="00ED37C6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noProof/>
        </w:rPr>
      </w:pPr>
      <w:r w:rsidRPr="006364E0">
        <w:rPr>
          <w:rFonts w:ascii="Times New Roman" w:hAnsi="Times New Roman" w:cs="Times New Roman"/>
          <w:noProof/>
        </w:rPr>
        <w:t xml:space="preserve">Ādažu novada pašvaldība </w:t>
      </w:r>
      <w:r w:rsidR="0015716A">
        <w:rPr>
          <w:rFonts w:ascii="Times New Roman" w:hAnsi="Times New Roman" w:cs="Times New Roman"/>
          <w:noProof/>
        </w:rPr>
        <w:t xml:space="preserve">realizē šādas </w:t>
      </w:r>
      <w:r w:rsidRPr="006364E0">
        <w:rPr>
          <w:rFonts w:ascii="Times New Roman" w:hAnsi="Times New Roman" w:cs="Times New Roman"/>
          <w:noProof/>
        </w:rPr>
        <w:t>brīvprātīg</w:t>
      </w:r>
      <w:r w:rsidR="0015716A">
        <w:rPr>
          <w:rFonts w:ascii="Times New Roman" w:hAnsi="Times New Roman" w:cs="Times New Roman"/>
          <w:noProof/>
        </w:rPr>
        <w:t>ās</w:t>
      </w:r>
      <w:r w:rsidRPr="006364E0">
        <w:rPr>
          <w:rFonts w:ascii="Times New Roman" w:hAnsi="Times New Roman" w:cs="Times New Roman"/>
          <w:noProof/>
        </w:rPr>
        <w:t xml:space="preserve"> iniciatīv</w:t>
      </w:r>
      <w:r w:rsidR="0015716A">
        <w:rPr>
          <w:rFonts w:ascii="Times New Roman" w:hAnsi="Times New Roman" w:cs="Times New Roman"/>
          <w:noProof/>
        </w:rPr>
        <w:t>as</w:t>
      </w:r>
      <w:r w:rsidRPr="006364E0">
        <w:rPr>
          <w:rFonts w:ascii="Times New Roman" w:hAnsi="Times New Roman" w:cs="Times New Roman"/>
          <w:noProof/>
        </w:rPr>
        <w:t xml:space="preserve">  daudzbērnu ģimenes atbalstam</w:t>
      </w:r>
      <w:r>
        <w:rPr>
          <w:rFonts w:ascii="Times New Roman" w:hAnsi="Times New Roman" w:cs="Times New Roman"/>
          <w:noProof/>
        </w:rPr>
        <w:t>:</w:t>
      </w:r>
    </w:p>
    <w:p w:rsidR="0015716A" w:rsidRPr="0015716A" w:rsidRDefault="00E378E1" w:rsidP="001571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Times New Roman" w:hAnsi="Times New Roman" w:cs="Times New Roman"/>
          <w:noProof/>
        </w:rPr>
      </w:pPr>
      <w:r w:rsidRPr="0015716A">
        <w:rPr>
          <w:rFonts w:ascii="Times New Roman" w:hAnsi="Times New Roman" w:cs="Times New Roman"/>
          <w:b/>
          <w:bCs/>
          <w:noProof/>
        </w:rPr>
        <w:t>Bērna piedzimšanas pabalsts.</w:t>
      </w:r>
      <w:r w:rsidRPr="0015716A">
        <w:rPr>
          <w:rFonts w:ascii="Times New Roman" w:hAnsi="Times New Roman" w:cs="Times New Roman"/>
          <w:noProof/>
        </w:rPr>
        <w:t xml:space="preserve"> Pabalsts ģi</w:t>
      </w:r>
      <w:r w:rsidRPr="0015716A">
        <w:rPr>
          <w:rFonts w:ascii="Times New Roman" w:hAnsi="Times New Roman" w:cs="Times New Roman"/>
          <w:noProof/>
        </w:rPr>
        <w:t xml:space="preserve">menei sakarā ar bērna piedzimšanu tiek piešķirts 200 </w:t>
      </w:r>
      <w:r w:rsidRPr="0015716A">
        <w:rPr>
          <w:rFonts w:ascii="Times New Roman" w:hAnsi="Times New Roman" w:cs="Times New Roman"/>
          <w:i/>
          <w:iCs/>
          <w:noProof/>
        </w:rPr>
        <w:t>euro</w:t>
      </w:r>
      <w:r w:rsidRPr="0015716A">
        <w:rPr>
          <w:rFonts w:ascii="Times New Roman" w:hAnsi="Times New Roman" w:cs="Times New Roman"/>
          <w:noProof/>
        </w:rPr>
        <w:t xml:space="preserve"> par katru bērnu, ja abu vecāku pastāvīgā dzīvesvieta ir deklarēta Ādažu novadā. 100 </w:t>
      </w:r>
      <w:r w:rsidRPr="0015716A">
        <w:rPr>
          <w:rFonts w:ascii="Times New Roman" w:hAnsi="Times New Roman" w:cs="Times New Roman"/>
          <w:i/>
          <w:iCs/>
          <w:noProof/>
        </w:rPr>
        <w:t>euro</w:t>
      </w:r>
      <w:r w:rsidRPr="0015716A">
        <w:rPr>
          <w:rFonts w:ascii="Times New Roman" w:hAnsi="Times New Roman" w:cs="Times New Roman"/>
          <w:noProof/>
        </w:rPr>
        <w:t xml:space="preserve"> apmērā par katru bērnu</w:t>
      </w:r>
      <w:r>
        <w:rPr>
          <w:rFonts w:ascii="Times New Roman" w:hAnsi="Times New Roman" w:cs="Times New Roman"/>
          <w:noProof/>
        </w:rPr>
        <w:t xml:space="preserve"> tiek izmaksāti</w:t>
      </w:r>
      <w:r w:rsidRPr="0015716A">
        <w:rPr>
          <w:rFonts w:ascii="Times New Roman" w:hAnsi="Times New Roman" w:cs="Times New Roman"/>
          <w:noProof/>
        </w:rPr>
        <w:t>, ja viena vecāka pastāvīgā dzīvesvieta ir deklarēta Ādažu novadā. Netie</w:t>
      </w:r>
      <w:r w:rsidRPr="0015716A">
        <w:rPr>
          <w:rFonts w:ascii="Times New Roman" w:hAnsi="Times New Roman" w:cs="Times New Roman"/>
          <w:noProof/>
        </w:rPr>
        <w:t>k vērtēts ģimeņu materiālais stāvoklis.</w:t>
      </w:r>
    </w:p>
    <w:p w:rsidR="0015716A" w:rsidRDefault="00E378E1" w:rsidP="001571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Times New Roman" w:hAnsi="Times New Roman" w:cs="Times New Roman"/>
          <w:noProof/>
        </w:rPr>
      </w:pPr>
      <w:r w:rsidRPr="0015716A">
        <w:rPr>
          <w:rFonts w:ascii="Times New Roman" w:hAnsi="Times New Roman" w:cs="Times New Roman"/>
          <w:noProof/>
        </w:rPr>
        <w:t>Līdzfinansējums  ēdināšanas pakalpojumam:</w:t>
      </w:r>
    </w:p>
    <w:p w:rsidR="0015716A" w:rsidRDefault="00E378E1" w:rsidP="001571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  <w:noProof/>
        </w:rPr>
      </w:pPr>
      <w:r w:rsidRPr="0015716A">
        <w:rPr>
          <w:rFonts w:ascii="Times New Roman" w:hAnsi="Times New Roman" w:cs="Times New Roman"/>
          <w:noProof/>
        </w:rPr>
        <w:t>tiek nodrošināts visiem bērniem no trūcīgām un mazturīgām ģimenēm;</w:t>
      </w:r>
    </w:p>
    <w:p w:rsidR="0015716A" w:rsidRDefault="00E378E1" w:rsidP="001571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  <w:noProof/>
        </w:rPr>
      </w:pPr>
      <w:r w:rsidRPr="0015716A">
        <w:rPr>
          <w:rFonts w:ascii="Times New Roman" w:hAnsi="Times New Roman" w:cs="Times New Roman"/>
          <w:noProof/>
        </w:rPr>
        <w:t>daudzbērnu ģimenes trešajam un katram nākošajam bērnam</w:t>
      </w:r>
      <w:r>
        <w:rPr>
          <w:rFonts w:ascii="Times New Roman" w:hAnsi="Times New Roman" w:cs="Times New Roman"/>
          <w:noProof/>
        </w:rPr>
        <w:t xml:space="preserve"> izmaksā</w:t>
      </w:r>
      <w:r w:rsidRPr="0015716A">
        <w:rPr>
          <w:rFonts w:ascii="Times New Roman" w:hAnsi="Times New Roman" w:cs="Times New Roman"/>
          <w:noProof/>
        </w:rPr>
        <w:t xml:space="preserve"> 50 </w:t>
      </w:r>
      <w:r w:rsidRPr="0015716A">
        <w:rPr>
          <w:rFonts w:ascii="Times New Roman" w:hAnsi="Times New Roman" w:cs="Times New Roman"/>
          <w:i/>
          <w:iCs/>
          <w:noProof/>
        </w:rPr>
        <w:t>euro</w:t>
      </w:r>
      <w:r w:rsidRPr="0015716A">
        <w:rPr>
          <w:rFonts w:ascii="Times New Roman" w:hAnsi="Times New Roman" w:cs="Times New Roman"/>
          <w:noProof/>
        </w:rPr>
        <w:t xml:space="preserve"> mēnesī no 1,5 gad</w:t>
      </w:r>
      <w:r>
        <w:rPr>
          <w:rFonts w:ascii="Times New Roman" w:hAnsi="Times New Roman" w:cs="Times New Roman"/>
          <w:noProof/>
        </w:rPr>
        <w:t>a</w:t>
      </w:r>
      <w:r w:rsidRPr="0015716A">
        <w:rPr>
          <w:rFonts w:ascii="Times New Roman" w:hAnsi="Times New Roman" w:cs="Times New Roman"/>
          <w:noProof/>
        </w:rPr>
        <w:t xml:space="preserve"> vecuma līdz brīdi</w:t>
      </w:r>
      <w:r w:rsidRPr="0015716A">
        <w:rPr>
          <w:rFonts w:ascii="Times New Roman" w:hAnsi="Times New Roman" w:cs="Times New Roman"/>
          <w:noProof/>
        </w:rPr>
        <w:t>m, kad bērns uzsāk apgūt pamatizglītību vispārējās izglītības iestādē, nevērtējot ģimeņu materiālo stāvokli;</w:t>
      </w:r>
    </w:p>
    <w:p w:rsidR="0015716A" w:rsidRDefault="00E378E1" w:rsidP="001571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izmaksā </w:t>
      </w:r>
      <w:r w:rsidRPr="0015716A">
        <w:rPr>
          <w:rFonts w:ascii="Times New Roman" w:hAnsi="Times New Roman" w:cs="Times New Roman"/>
          <w:noProof/>
        </w:rPr>
        <w:t xml:space="preserve">20 </w:t>
      </w:r>
      <w:r w:rsidRPr="0015716A">
        <w:rPr>
          <w:rFonts w:ascii="Times New Roman" w:hAnsi="Times New Roman" w:cs="Times New Roman"/>
          <w:i/>
          <w:iCs/>
          <w:noProof/>
        </w:rPr>
        <w:t>euro</w:t>
      </w:r>
      <w:r w:rsidRPr="0015716A">
        <w:rPr>
          <w:rFonts w:ascii="Times New Roman" w:hAnsi="Times New Roman" w:cs="Times New Roman"/>
          <w:noProof/>
        </w:rPr>
        <w:t xml:space="preserve"> mēnesī </w:t>
      </w:r>
      <w:r w:rsidR="00ED37C6" w:rsidRPr="0015716A">
        <w:rPr>
          <w:rFonts w:ascii="Times New Roman" w:hAnsi="Times New Roman" w:cs="Times New Roman"/>
          <w:noProof/>
        </w:rPr>
        <w:t>katram bērnam  no 5.</w:t>
      </w:r>
      <w:r>
        <w:rPr>
          <w:rFonts w:ascii="Times New Roman" w:hAnsi="Times New Roman" w:cs="Times New Roman"/>
          <w:noProof/>
        </w:rPr>
        <w:t xml:space="preserve"> </w:t>
      </w:r>
      <w:r w:rsidR="00ED37C6" w:rsidRPr="0015716A">
        <w:rPr>
          <w:rFonts w:ascii="Times New Roman" w:hAnsi="Times New Roman" w:cs="Times New Roman"/>
          <w:noProof/>
        </w:rPr>
        <w:t>līdz 9.</w:t>
      </w:r>
      <w:r>
        <w:rPr>
          <w:rFonts w:ascii="Times New Roman" w:hAnsi="Times New Roman" w:cs="Times New Roman"/>
          <w:noProof/>
        </w:rPr>
        <w:t xml:space="preserve"> </w:t>
      </w:r>
      <w:r w:rsidR="00ED37C6" w:rsidRPr="0015716A">
        <w:rPr>
          <w:rFonts w:ascii="Times New Roman" w:hAnsi="Times New Roman" w:cs="Times New Roman"/>
          <w:noProof/>
        </w:rPr>
        <w:t>klasei vispārējās izglītības iestādē, mācību gada laikā</w:t>
      </w:r>
      <w:r>
        <w:rPr>
          <w:rFonts w:ascii="Times New Roman" w:hAnsi="Times New Roman" w:cs="Times New Roman"/>
          <w:noProof/>
        </w:rPr>
        <w:t>;</w:t>
      </w:r>
      <w:r w:rsidR="00ED37C6" w:rsidRPr="0015716A">
        <w:rPr>
          <w:rFonts w:ascii="Times New Roman" w:hAnsi="Times New Roman" w:cs="Times New Roman"/>
          <w:noProof/>
        </w:rPr>
        <w:t xml:space="preserve"> </w:t>
      </w:r>
    </w:p>
    <w:p w:rsidR="0015716A" w:rsidRDefault="00E378E1" w:rsidP="001571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bērnam, kurš mācās </w:t>
      </w:r>
      <w:r w:rsidR="00ED37C6" w:rsidRPr="0015716A">
        <w:rPr>
          <w:rFonts w:ascii="Times New Roman" w:hAnsi="Times New Roman" w:cs="Times New Roman"/>
          <w:noProof/>
        </w:rPr>
        <w:t>profesionālajā izglītības iestādē pabalstu nepiešķir.</w:t>
      </w:r>
    </w:p>
    <w:p w:rsidR="0015716A" w:rsidRDefault="00E378E1" w:rsidP="001571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Times New Roman" w:hAnsi="Times New Roman" w:cs="Times New Roman"/>
          <w:noProof/>
        </w:rPr>
      </w:pPr>
      <w:r w:rsidRPr="0015716A">
        <w:rPr>
          <w:rFonts w:ascii="Times New Roman" w:hAnsi="Times New Roman" w:cs="Times New Roman"/>
          <w:noProof/>
        </w:rPr>
        <w:t>Pabalsts katram daudzbērnu ģimenes bērnam no 7 līdz 24 gadiem</w:t>
      </w:r>
      <w:r>
        <w:rPr>
          <w:rFonts w:ascii="Times New Roman" w:hAnsi="Times New Roman" w:cs="Times New Roman"/>
          <w:noProof/>
        </w:rPr>
        <w:t xml:space="preserve"> tiek izmaksāts</w:t>
      </w:r>
      <w:r w:rsidRPr="0015716A">
        <w:rPr>
          <w:rFonts w:ascii="Times New Roman" w:hAnsi="Times New Roman" w:cs="Times New Roman"/>
          <w:noProof/>
        </w:rPr>
        <w:t xml:space="preserve"> 50 </w:t>
      </w:r>
      <w:r w:rsidRPr="0015716A">
        <w:rPr>
          <w:rFonts w:ascii="Times New Roman" w:hAnsi="Times New Roman" w:cs="Times New Roman"/>
          <w:i/>
          <w:iCs/>
          <w:noProof/>
        </w:rPr>
        <w:t>euro</w:t>
      </w:r>
      <w:r w:rsidRPr="0015716A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apmērā </w:t>
      </w:r>
      <w:r w:rsidRPr="0015716A">
        <w:rPr>
          <w:rFonts w:ascii="Times New Roman" w:hAnsi="Times New Roman" w:cs="Times New Roman"/>
          <w:noProof/>
        </w:rPr>
        <w:t>reizi kalendāra gadā</w:t>
      </w:r>
      <w:r>
        <w:rPr>
          <w:rFonts w:ascii="Times New Roman" w:hAnsi="Times New Roman" w:cs="Times New Roman"/>
          <w:noProof/>
        </w:rPr>
        <w:t>,</w:t>
      </w:r>
      <w:r w:rsidRPr="0015716A">
        <w:rPr>
          <w:rFonts w:ascii="Times New Roman" w:hAnsi="Times New Roman" w:cs="Times New Roman"/>
          <w:noProof/>
        </w:rPr>
        <w:t xml:space="preserve"> bez materiālā stāvokļa izvērtēšanas. </w:t>
      </w:r>
    </w:p>
    <w:p w:rsidR="0015716A" w:rsidRDefault="00E378E1" w:rsidP="001571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Times New Roman" w:hAnsi="Times New Roman" w:cs="Times New Roman"/>
          <w:noProof/>
        </w:rPr>
      </w:pPr>
      <w:r w:rsidRPr="0015716A">
        <w:rPr>
          <w:rFonts w:ascii="Times New Roman" w:hAnsi="Times New Roman" w:cs="Times New Roman"/>
          <w:noProof/>
        </w:rPr>
        <w:t>Pabalst</w:t>
      </w:r>
      <w:r>
        <w:rPr>
          <w:rFonts w:ascii="Times New Roman" w:hAnsi="Times New Roman" w:cs="Times New Roman"/>
          <w:noProof/>
        </w:rPr>
        <w:t>u</w:t>
      </w:r>
      <w:r w:rsidRPr="0015716A">
        <w:rPr>
          <w:rFonts w:ascii="Times New Roman" w:hAnsi="Times New Roman" w:cs="Times New Roman"/>
          <w:noProof/>
        </w:rPr>
        <w:t xml:space="preserve"> skolas piederumu un apģērba iegādei 60 </w:t>
      </w:r>
      <w:r w:rsidRPr="0015716A">
        <w:rPr>
          <w:rFonts w:ascii="Times New Roman" w:hAnsi="Times New Roman" w:cs="Times New Roman"/>
          <w:i/>
          <w:iCs/>
          <w:noProof/>
        </w:rPr>
        <w:t>euro</w:t>
      </w:r>
      <w:r w:rsidRPr="0015716A">
        <w:rPr>
          <w:rFonts w:ascii="Times New Roman" w:hAnsi="Times New Roman" w:cs="Times New Roman"/>
          <w:noProof/>
        </w:rPr>
        <w:t xml:space="preserve"> apmērā </w:t>
      </w:r>
      <w:r>
        <w:rPr>
          <w:rFonts w:ascii="Times New Roman" w:hAnsi="Times New Roman" w:cs="Times New Roman"/>
          <w:noProof/>
        </w:rPr>
        <w:t>izmak</w:t>
      </w:r>
      <w:r>
        <w:rPr>
          <w:rFonts w:ascii="Times New Roman" w:hAnsi="Times New Roman" w:cs="Times New Roman"/>
          <w:noProof/>
        </w:rPr>
        <w:t xml:space="preserve">sā </w:t>
      </w:r>
      <w:r w:rsidRPr="0015716A">
        <w:rPr>
          <w:rFonts w:ascii="Times New Roman" w:hAnsi="Times New Roman" w:cs="Times New Roman"/>
          <w:noProof/>
        </w:rPr>
        <w:t>reizi gadā izglītojamajam, kurš iegūst obligāto pamatizglītību no 5 līdz 18 gadu vecumam, ja ģimenei piešķirts trūcīgas vai maznodrošinātas mājsaimniecības statuss.</w:t>
      </w:r>
    </w:p>
    <w:p w:rsidR="0015716A" w:rsidRDefault="00E378E1" w:rsidP="001571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Times New Roman" w:hAnsi="Times New Roman" w:cs="Times New Roman"/>
          <w:noProof/>
        </w:rPr>
      </w:pPr>
      <w:r w:rsidRPr="0015716A">
        <w:rPr>
          <w:rFonts w:ascii="Times New Roman" w:hAnsi="Times New Roman" w:cs="Times New Roman"/>
          <w:noProof/>
        </w:rPr>
        <w:t>Atbalst</w:t>
      </w:r>
      <w:r>
        <w:rPr>
          <w:rFonts w:ascii="Times New Roman" w:hAnsi="Times New Roman" w:cs="Times New Roman"/>
          <w:noProof/>
        </w:rPr>
        <w:t>u</w:t>
      </w:r>
      <w:r w:rsidRPr="0015716A">
        <w:rPr>
          <w:rFonts w:ascii="Times New Roman" w:hAnsi="Times New Roman" w:cs="Times New Roman"/>
          <w:noProof/>
        </w:rPr>
        <w:t xml:space="preserve"> profesionālās ievirzes izglītības ieguvei </w:t>
      </w:r>
      <w:r>
        <w:rPr>
          <w:rFonts w:ascii="Times New Roman" w:hAnsi="Times New Roman" w:cs="Times New Roman"/>
          <w:noProof/>
        </w:rPr>
        <w:t>nosaka</w:t>
      </w:r>
      <w:r w:rsidRPr="0015716A">
        <w:rPr>
          <w:rFonts w:ascii="Times New Roman" w:hAnsi="Times New Roman" w:cs="Times New Roman"/>
          <w:noProof/>
        </w:rPr>
        <w:t xml:space="preserve"> pašvaldības 29.09.2021. saisto</w:t>
      </w:r>
      <w:r w:rsidRPr="0015716A">
        <w:rPr>
          <w:rFonts w:ascii="Times New Roman" w:hAnsi="Times New Roman" w:cs="Times New Roman"/>
          <w:noProof/>
        </w:rPr>
        <w:t>šie noteikumi “Par līdzfinansējumu Ādažu novada pašvaldības profesionālās ievirzes izglītības iestādēs”</w:t>
      </w:r>
      <w:r>
        <w:rPr>
          <w:rFonts w:ascii="Times New Roman" w:hAnsi="Times New Roman" w:cs="Times New Roman"/>
          <w:noProof/>
        </w:rPr>
        <w:t>, kuru</w:t>
      </w:r>
      <w:r w:rsidRPr="0015716A">
        <w:rPr>
          <w:rFonts w:ascii="Times New Roman" w:hAnsi="Times New Roman" w:cs="Times New Roman"/>
          <w:noProof/>
        </w:rPr>
        <w:t xml:space="preserve"> 10. punkts nosaka</w:t>
      </w:r>
      <w:r>
        <w:rPr>
          <w:rFonts w:ascii="Times New Roman" w:hAnsi="Times New Roman" w:cs="Times New Roman"/>
          <w:noProof/>
        </w:rPr>
        <w:t>, ka</w:t>
      </w:r>
      <w:r w:rsidRPr="0015716A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j</w:t>
      </w:r>
      <w:r w:rsidRPr="0015716A">
        <w:rPr>
          <w:rFonts w:ascii="Times New Roman" w:hAnsi="Times New Roman" w:cs="Times New Roman"/>
          <w:noProof/>
        </w:rPr>
        <w:t>a izglītojamais un vismaz viens no vecākiem ir deklarēts Ādažu novada pašvaldības administratīvajā teritorijā, skolu direkt</w:t>
      </w:r>
      <w:r w:rsidRPr="0015716A">
        <w:rPr>
          <w:rFonts w:ascii="Times New Roman" w:hAnsi="Times New Roman" w:cs="Times New Roman"/>
          <w:noProof/>
        </w:rPr>
        <w:t xml:space="preserve">ori </w:t>
      </w:r>
      <w:r w:rsidRPr="0015716A">
        <w:rPr>
          <w:rFonts w:ascii="Times New Roman" w:hAnsi="Times New Roman" w:cs="Times New Roman"/>
          <w:noProof/>
        </w:rPr>
        <w:lastRenderedPageBreak/>
        <w:t xml:space="preserve">pieņem lēmumu par atvieglojumu piemērošanu līdzfinansējumam kārtējā mācību gadā par katru programmu: </w:t>
      </w:r>
    </w:p>
    <w:p w:rsidR="0015716A" w:rsidRDefault="00E378E1" w:rsidP="001571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  <w:noProof/>
        </w:rPr>
      </w:pPr>
      <w:r w:rsidRPr="0015716A">
        <w:rPr>
          <w:rFonts w:ascii="Times New Roman" w:hAnsi="Times New Roman" w:cs="Times New Roman"/>
          <w:noProof/>
        </w:rPr>
        <w:t xml:space="preserve">50 % apmērā, ja daudzbērnu ģimenē kopā dzīvo un deklarēti trīs un vairāk bērni, un vismaz viens no viņiem apgūst kādu no programmām vienā skolā; </w:t>
      </w:r>
    </w:p>
    <w:p w:rsidR="0015716A" w:rsidRDefault="00E378E1" w:rsidP="001571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  <w:noProof/>
        </w:rPr>
      </w:pPr>
      <w:r w:rsidRPr="0015716A">
        <w:rPr>
          <w:rFonts w:ascii="Times New Roman" w:hAnsi="Times New Roman" w:cs="Times New Roman"/>
          <w:noProof/>
        </w:rPr>
        <w:t>65 %</w:t>
      </w:r>
      <w:r w:rsidRPr="0015716A">
        <w:rPr>
          <w:rFonts w:ascii="Times New Roman" w:hAnsi="Times New Roman" w:cs="Times New Roman"/>
          <w:noProof/>
        </w:rPr>
        <w:t xml:space="preserve"> apmērā, ja daudzbērnu ģimenē kopā dzīvo un deklarēti trīs un vairāk bērni un vismaz trīs no viņiem apgūst kādu no programmām vienā skolā; </w:t>
      </w:r>
    </w:p>
    <w:p w:rsidR="0015716A" w:rsidRDefault="00E378E1" w:rsidP="001571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  <w:noProof/>
        </w:rPr>
      </w:pPr>
      <w:r w:rsidRPr="0015716A">
        <w:rPr>
          <w:rFonts w:ascii="Times New Roman" w:hAnsi="Times New Roman" w:cs="Times New Roman"/>
          <w:noProof/>
        </w:rPr>
        <w:t>100 % apmērā izglītojamajiem ar invaliditāti un izglītojamajiem, kuru ģimenei piešķirts trūcīgas vai maznodrošinātas</w:t>
      </w:r>
      <w:r w:rsidRPr="0015716A">
        <w:rPr>
          <w:rFonts w:ascii="Times New Roman" w:hAnsi="Times New Roman" w:cs="Times New Roman"/>
          <w:noProof/>
        </w:rPr>
        <w:t xml:space="preserve"> personas statuss.</w:t>
      </w:r>
    </w:p>
    <w:p w:rsidR="0015716A" w:rsidRDefault="00E378E1" w:rsidP="001571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Times New Roman" w:hAnsi="Times New Roman" w:cs="Times New Roman"/>
          <w:noProof/>
        </w:rPr>
      </w:pPr>
      <w:r w:rsidRPr="0015716A">
        <w:rPr>
          <w:rFonts w:ascii="Times New Roman" w:hAnsi="Times New Roman" w:cs="Times New Roman"/>
          <w:noProof/>
        </w:rPr>
        <w:t>Atbalsts interešu izglītības ieguvei, ko nodrošina  pašvaldības izglītības iestādes</w:t>
      </w:r>
      <w:r w:rsidR="003D0269">
        <w:rPr>
          <w:rFonts w:ascii="Times New Roman" w:hAnsi="Times New Roman" w:cs="Times New Roman"/>
          <w:noProof/>
        </w:rPr>
        <w:t>,</w:t>
      </w:r>
      <w:r w:rsidRPr="0015716A">
        <w:rPr>
          <w:rFonts w:ascii="Times New Roman" w:hAnsi="Times New Roman" w:cs="Times New Roman"/>
          <w:noProof/>
        </w:rPr>
        <w:t xml:space="preserve"> ir visiem bērniem, bez prioritārām iespējām.</w:t>
      </w:r>
    </w:p>
    <w:p w:rsidR="00ED37C6" w:rsidRPr="0015716A" w:rsidRDefault="00E378E1" w:rsidP="001571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Times New Roman" w:hAnsi="Times New Roman" w:cs="Times New Roman"/>
          <w:noProof/>
        </w:rPr>
      </w:pPr>
      <w:r w:rsidRPr="0015716A">
        <w:rPr>
          <w:rFonts w:ascii="Times New Roman" w:hAnsi="Times New Roman" w:cs="Times New Roman"/>
          <w:noProof/>
        </w:rPr>
        <w:t>Citi pabalsti vai pakalpojumi – tiek izskatīta iespēja par daudzbērnu ģimeņu prioritāti pašvaldības līdzfin</w:t>
      </w:r>
      <w:r w:rsidRPr="0015716A">
        <w:rPr>
          <w:rFonts w:ascii="Times New Roman" w:hAnsi="Times New Roman" w:cs="Times New Roman"/>
          <w:noProof/>
        </w:rPr>
        <w:t xml:space="preserve">ansēto </w:t>
      </w:r>
      <w:r w:rsidR="003D0269">
        <w:rPr>
          <w:rFonts w:ascii="Times New Roman" w:hAnsi="Times New Roman" w:cs="Times New Roman"/>
          <w:noProof/>
        </w:rPr>
        <w:t xml:space="preserve">vasaras </w:t>
      </w:r>
      <w:r w:rsidRPr="0015716A">
        <w:rPr>
          <w:rFonts w:ascii="Times New Roman" w:hAnsi="Times New Roman" w:cs="Times New Roman"/>
          <w:noProof/>
        </w:rPr>
        <w:t>nometņu pieteikšanās rindā, taču grozījumi nometņu nolikumā</w:t>
      </w:r>
      <w:r w:rsidR="003D0269">
        <w:rPr>
          <w:rFonts w:ascii="Times New Roman" w:hAnsi="Times New Roman" w:cs="Times New Roman"/>
          <w:noProof/>
        </w:rPr>
        <w:t xml:space="preserve"> vēl nav pieņemti</w:t>
      </w:r>
      <w:r w:rsidRPr="0015716A">
        <w:rPr>
          <w:rFonts w:ascii="Times New Roman" w:hAnsi="Times New Roman" w:cs="Times New Roman"/>
          <w:noProof/>
        </w:rPr>
        <w:t xml:space="preserve">, </w:t>
      </w:r>
      <w:r w:rsidR="003D0269">
        <w:rPr>
          <w:rFonts w:ascii="Times New Roman" w:hAnsi="Times New Roman" w:cs="Times New Roman"/>
          <w:noProof/>
        </w:rPr>
        <w:t>un</w:t>
      </w:r>
      <w:r w:rsidRPr="0015716A">
        <w:rPr>
          <w:rFonts w:ascii="Times New Roman" w:hAnsi="Times New Roman" w:cs="Times New Roman"/>
          <w:noProof/>
        </w:rPr>
        <w:t xml:space="preserve"> vecākiem </w:t>
      </w:r>
      <w:r w:rsidR="003D0269">
        <w:rPr>
          <w:rFonts w:ascii="Times New Roman" w:hAnsi="Times New Roman" w:cs="Times New Roman"/>
          <w:noProof/>
        </w:rPr>
        <w:t xml:space="preserve">patstāvīgi </w:t>
      </w:r>
      <w:r w:rsidRPr="0015716A">
        <w:rPr>
          <w:rFonts w:ascii="Times New Roman" w:hAnsi="Times New Roman" w:cs="Times New Roman"/>
          <w:noProof/>
        </w:rPr>
        <w:t>jāseko līdzi aktuālajai informācijai.</w:t>
      </w:r>
    </w:p>
    <w:p w:rsidR="00ED37C6" w:rsidRDefault="00E378E1" w:rsidP="003A1A96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Papildu informācijai </w:t>
      </w:r>
      <w:r w:rsidR="003A1A96">
        <w:rPr>
          <w:rFonts w:ascii="Times New Roman" w:hAnsi="Times New Roman" w:cs="Times New Roman"/>
        </w:rPr>
        <w:t>sniedzam</w:t>
      </w:r>
      <w:r>
        <w:rPr>
          <w:rFonts w:ascii="Times New Roman" w:hAnsi="Times New Roman" w:cs="Times New Roman"/>
        </w:rPr>
        <w:t xml:space="preserve"> datus</w:t>
      </w:r>
      <w:r w:rsidRPr="00B6584D">
        <w:rPr>
          <w:rFonts w:ascii="Times New Roman" w:hAnsi="Times New Roman" w:cs="Times New Roman"/>
        </w:rPr>
        <w:t xml:space="preserve"> par pašvaldības brīvprātīgajām iniciatīvām, </w:t>
      </w:r>
      <w:r w:rsidR="003A1A96">
        <w:rPr>
          <w:rFonts w:ascii="Times New Roman" w:hAnsi="Times New Roman" w:cs="Times New Roman"/>
        </w:rPr>
        <w:t xml:space="preserve">ko pašvaldība sniedza </w:t>
      </w:r>
      <w:r w:rsidRPr="00B6584D">
        <w:rPr>
          <w:rFonts w:ascii="Times New Roman" w:hAnsi="Times New Roman" w:cs="Times New Roman"/>
        </w:rPr>
        <w:t>Vides aizsardzības un reģionālās attīstības ministrij</w:t>
      </w:r>
      <w:r w:rsidR="003D0269">
        <w:rPr>
          <w:rFonts w:ascii="Times New Roman" w:hAnsi="Times New Roman" w:cs="Times New Roman"/>
        </w:rPr>
        <w:t>ai</w:t>
      </w:r>
      <w:r>
        <w:rPr>
          <w:rFonts w:ascii="Times New Roman" w:hAnsi="Times New Roman" w:cs="Times New Roman"/>
        </w:rPr>
        <w:t xml:space="preserve"> (</w:t>
      </w:r>
      <w:r w:rsidR="003D026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ielikum</w:t>
      </w:r>
      <w:r w:rsidR="003D0269">
        <w:rPr>
          <w:rFonts w:ascii="Times New Roman" w:hAnsi="Times New Roman" w:cs="Times New Roman"/>
        </w:rPr>
        <w:t>ā</w:t>
      </w:r>
      <w:r>
        <w:rPr>
          <w:rFonts w:ascii="Times New Roman" w:hAnsi="Times New Roman" w:cs="Times New Roman"/>
        </w:rPr>
        <w:t>).</w:t>
      </w:r>
    </w:p>
    <w:p w:rsidR="00ED37C6" w:rsidRDefault="00ED37C6" w:rsidP="00ED37C6">
      <w:pPr>
        <w:spacing w:after="120"/>
        <w:rPr>
          <w:rFonts w:ascii="Times New Roman" w:hAnsi="Times New Roman" w:cs="Times New Roman"/>
        </w:rPr>
      </w:pPr>
    </w:p>
    <w:p w:rsidR="00FF0A07" w:rsidRDefault="00FF0A07" w:rsidP="00ED37C6">
      <w:pPr>
        <w:spacing w:after="120"/>
        <w:rPr>
          <w:rFonts w:ascii="Times New Roman" w:hAnsi="Times New Roman" w:cs="Times New Roman"/>
        </w:rPr>
      </w:pPr>
    </w:p>
    <w:tbl>
      <w:tblPr>
        <w:tblW w:w="9300" w:type="dxa"/>
        <w:tblLayout w:type="fixed"/>
        <w:tblLook w:val="0000" w:firstRow="0" w:lastRow="0" w:firstColumn="0" w:lastColumn="0" w:noHBand="0" w:noVBand="0"/>
      </w:tblPr>
      <w:tblGrid>
        <w:gridCol w:w="4564"/>
        <w:gridCol w:w="4736"/>
      </w:tblGrid>
      <w:tr w:rsidR="004D769C" w:rsidTr="00E82EFF">
        <w:tc>
          <w:tcPr>
            <w:tcW w:w="4564" w:type="dxa"/>
            <w:shd w:val="clear" w:color="auto" w:fill="FFFFFF"/>
          </w:tcPr>
          <w:p w:rsidR="00ED37C6" w:rsidRPr="00DF4C71" w:rsidRDefault="00E378E1" w:rsidP="0015716A">
            <w:pPr>
              <w:tabs>
                <w:tab w:val="left" w:pos="1134"/>
              </w:tabs>
              <w:ind w:hanging="107"/>
              <w:rPr>
                <w:rFonts w:ascii="Times New Roman" w:hAnsi="Times New Roman" w:cs="Times New Roman"/>
              </w:rPr>
            </w:pPr>
            <w:r w:rsidRPr="00DF4C71">
              <w:rPr>
                <w:rFonts w:ascii="Times New Roman" w:hAnsi="Times New Roman" w:cs="Times New Roman"/>
                <w:noProof/>
                <w:color w:val="000000"/>
              </w:rPr>
              <w:t>Pašvaldības izpilddirektors</w:t>
            </w:r>
          </w:p>
        </w:tc>
        <w:tc>
          <w:tcPr>
            <w:tcW w:w="4736" w:type="dxa"/>
            <w:shd w:val="clear" w:color="auto" w:fill="FFFFFF"/>
          </w:tcPr>
          <w:p w:rsidR="00ED37C6" w:rsidRPr="00DF4C71" w:rsidRDefault="00E378E1" w:rsidP="0015716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DF4C71">
              <w:rPr>
                <w:rFonts w:ascii="Times New Roman" w:hAnsi="Times New Roman" w:cs="Times New Roman"/>
                <w:noProof/>
              </w:rPr>
              <w:t>Guntis Porietis</w:t>
            </w:r>
          </w:p>
        </w:tc>
      </w:tr>
    </w:tbl>
    <w:p w:rsidR="00ED37C6" w:rsidRPr="00DF4C71" w:rsidRDefault="00E378E1" w:rsidP="00ED37C6">
      <w:pPr>
        <w:spacing w:after="120"/>
        <w:rPr>
          <w:rFonts w:ascii="Times New Roman" w:hAnsi="Times New Roman" w:cs="Times New Roman"/>
          <w:color w:val="FF0000"/>
        </w:rPr>
      </w:pPr>
      <w:r w:rsidRPr="00DF4C71">
        <w:rPr>
          <w:rFonts w:ascii="Times New Roman" w:hAnsi="Times New Roman" w:cs="Times New Roman"/>
          <w:color w:val="FF0000"/>
          <w:highlight w:val="yellow"/>
        </w:rPr>
        <w:t xml:space="preserve"> </w:t>
      </w:r>
    </w:p>
    <w:p w:rsidR="00ED37C6" w:rsidRPr="00DF4C71" w:rsidRDefault="00E378E1" w:rsidP="00ED37C6">
      <w:pPr>
        <w:jc w:val="center"/>
        <w:rPr>
          <w:rFonts w:ascii="Times New Roman" w:hAnsi="Times New Roman" w:cs="Times New Roman"/>
          <w:color w:val="FF0000"/>
        </w:rPr>
      </w:pPr>
      <w:r w:rsidRPr="00DF4C71">
        <w:rPr>
          <w:rFonts w:ascii="Times New Roman" w:eastAsia="Calibri" w:hAnsi="Times New Roman" w:cs="Times New Roman"/>
        </w:rPr>
        <w:t>ŠIS DOKUMENTS IR ELEKTRONISKI PARAKSTĪTS AR DROŠU ELEKTRONISKO PARAKSTU UN SATUR LAIKA ZĪMOGU</w:t>
      </w:r>
    </w:p>
    <w:p w:rsidR="00ED37C6" w:rsidRPr="00DF4C71" w:rsidRDefault="00ED37C6" w:rsidP="00ED37C6">
      <w:pPr>
        <w:spacing w:after="120"/>
        <w:rPr>
          <w:rFonts w:ascii="Times New Roman" w:hAnsi="Times New Roman" w:cs="Times New Roman"/>
          <w:color w:val="FF0000"/>
        </w:rPr>
      </w:pPr>
    </w:p>
    <w:p w:rsidR="00FF0A07" w:rsidRPr="00DF4C71" w:rsidRDefault="00FF0A07" w:rsidP="00ED37C6">
      <w:pPr>
        <w:rPr>
          <w:rFonts w:ascii="Times New Roman" w:hAnsi="Times New Roman" w:cs="Times New Roman"/>
          <w:color w:val="FF0000"/>
        </w:rPr>
      </w:pPr>
    </w:p>
    <w:p w:rsidR="00ED37C6" w:rsidRDefault="00E378E1" w:rsidP="00ED37C6">
      <w:pPr>
        <w:rPr>
          <w:rFonts w:ascii="Times New Roman" w:hAnsi="Times New Roman" w:cs="Times New Roman"/>
          <w:sz w:val="20"/>
          <w:szCs w:val="20"/>
        </w:rPr>
      </w:pPr>
      <w:r w:rsidRPr="00DF4C71">
        <w:rPr>
          <w:rFonts w:ascii="Times New Roman" w:hAnsi="Times New Roman" w:cs="Times New Roman"/>
          <w:noProof/>
          <w:sz w:val="20"/>
          <w:szCs w:val="20"/>
        </w:rPr>
        <w:t>Laura Dūša</w:t>
      </w:r>
      <w:r w:rsidRPr="00DF4C71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D37C6" w:rsidRPr="00DF4C71" w:rsidRDefault="00E378E1" w:rsidP="00ED37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Laura.Dusa@adazi.lv</w:t>
      </w:r>
    </w:p>
    <w:p w:rsidR="00ED37C6" w:rsidRPr="00DF4C71" w:rsidRDefault="00ED37C6" w:rsidP="00ED37C6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ED37C6" w:rsidRPr="00DF4C71" w:rsidRDefault="00ED37C6" w:rsidP="00ED37C6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DF4C71" w:rsidRPr="00DF4C71" w:rsidRDefault="00DF4C71" w:rsidP="00DF4C71"/>
    <w:sectPr w:rsidR="00DF4C71" w:rsidRPr="00DF4C71" w:rsidSect="0015716A">
      <w:headerReference w:type="default" r:id="rId8"/>
      <w:headerReference w:type="first" r:id="rId9"/>
      <w:pgSz w:w="11906" w:h="16838" w:code="9"/>
      <w:pgMar w:top="1134" w:right="1134" w:bottom="1134" w:left="1701" w:header="11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8E1" w:rsidRDefault="00E378E1">
      <w:r>
        <w:separator/>
      </w:r>
    </w:p>
  </w:endnote>
  <w:endnote w:type="continuationSeparator" w:id="0">
    <w:p w:rsidR="00E378E1" w:rsidRDefault="00E3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8E1" w:rsidRDefault="00E378E1">
      <w:r>
        <w:separator/>
      </w:r>
    </w:p>
  </w:footnote>
  <w:footnote w:type="continuationSeparator" w:id="0">
    <w:p w:rsidR="00E378E1" w:rsidRDefault="00E37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16C" w:rsidRDefault="004D516C" w:rsidP="004D516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16C" w:rsidRDefault="004D516C" w:rsidP="0053073B">
    <w:pPr>
      <w:pStyle w:val="Header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2183"/>
    <w:multiLevelType w:val="hybridMultilevel"/>
    <w:tmpl w:val="98B005F0"/>
    <w:lvl w:ilvl="0" w:tplc="2D24038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D3EF1C6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DE923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C2A8C52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E3A71D8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D0A6246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A1B41ADA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8D58ED7C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D4E8E3C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DEC16BF"/>
    <w:multiLevelType w:val="hybridMultilevel"/>
    <w:tmpl w:val="A17ED46A"/>
    <w:lvl w:ilvl="0" w:tplc="DA0EED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EE1D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62AD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5A2B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118ED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70E01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046A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3678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512D6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3A6AB0"/>
    <w:multiLevelType w:val="hybridMultilevel"/>
    <w:tmpl w:val="6E08CAC0"/>
    <w:lvl w:ilvl="0" w:tplc="E104E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06DC4C" w:tentative="1">
      <w:start w:val="1"/>
      <w:numFmt w:val="lowerLetter"/>
      <w:lvlText w:val="%2."/>
      <w:lvlJc w:val="left"/>
      <w:pPr>
        <w:ind w:left="1440" w:hanging="360"/>
      </w:pPr>
    </w:lvl>
    <w:lvl w:ilvl="2" w:tplc="F9084ED2" w:tentative="1">
      <w:start w:val="1"/>
      <w:numFmt w:val="lowerRoman"/>
      <w:lvlText w:val="%3."/>
      <w:lvlJc w:val="right"/>
      <w:pPr>
        <w:ind w:left="2160" w:hanging="180"/>
      </w:pPr>
    </w:lvl>
    <w:lvl w:ilvl="3" w:tplc="66E0FDC4" w:tentative="1">
      <w:start w:val="1"/>
      <w:numFmt w:val="decimal"/>
      <w:lvlText w:val="%4."/>
      <w:lvlJc w:val="left"/>
      <w:pPr>
        <w:ind w:left="2880" w:hanging="360"/>
      </w:pPr>
    </w:lvl>
    <w:lvl w:ilvl="4" w:tplc="092052C8" w:tentative="1">
      <w:start w:val="1"/>
      <w:numFmt w:val="lowerLetter"/>
      <w:lvlText w:val="%5."/>
      <w:lvlJc w:val="left"/>
      <w:pPr>
        <w:ind w:left="3600" w:hanging="360"/>
      </w:pPr>
    </w:lvl>
    <w:lvl w:ilvl="5" w:tplc="3C5AD598" w:tentative="1">
      <w:start w:val="1"/>
      <w:numFmt w:val="lowerRoman"/>
      <w:lvlText w:val="%6."/>
      <w:lvlJc w:val="right"/>
      <w:pPr>
        <w:ind w:left="4320" w:hanging="180"/>
      </w:pPr>
    </w:lvl>
    <w:lvl w:ilvl="6" w:tplc="BC328226" w:tentative="1">
      <w:start w:val="1"/>
      <w:numFmt w:val="decimal"/>
      <w:lvlText w:val="%7."/>
      <w:lvlJc w:val="left"/>
      <w:pPr>
        <w:ind w:left="5040" w:hanging="360"/>
      </w:pPr>
    </w:lvl>
    <w:lvl w:ilvl="7" w:tplc="5BF8C63A" w:tentative="1">
      <w:start w:val="1"/>
      <w:numFmt w:val="lowerLetter"/>
      <w:lvlText w:val="%8."/>
      <w:lvlJc w:val="left"/>
      <w:pPr>
        <w:ind w:left="5760" w:hanging="360"/>
      </w:pPr>
    </w:lvl>
    <w:lvl w:ilvl="8" w:tplc="2FEA6C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43D47"/>
    <w:multiLevelType w:val="hybridMultilevel"/>
    <w:tmpl w:val="1C38F7B2"/>
    <w:lvl w:ilvl="0" w:tplc="68AC212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8F86721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91AC4D6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DE3E7EE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0ACFDD8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35E586E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CD14F7FE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B2C2EA0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7CE3B40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6C"/>
    <w:rsid w:val="00070E3F"/>
    <w:rsid w:val="000C0459"/>
    <w:rsid w:val="0015716A"/>
    <w:rsid w:val="00216873"/>
    <w:rsid w:val="0025391B"/>
    <w:rsid w:val="00297558"/>
    <w:rsid w:val="00351D48"/>
    <w:rsid w:val="003A1A96"/>
    <w:rsid w:val="003D0269"/>
    <w:rsid w:val="00481F28"/>
    <w:rsid w:val="004D516C"/>
    <w:rsid w:val="004D769C"/>
    <w:rsid w:val="0053073B"/>
    <w:rsid w:val="00547387"/>
    <w:rsid w:val="00617AAC"/>
    <w:rsid w:val="006364E0"/>
    <w:rsid w:val="00693F05"/>
    <w:rsid w:val="006D3451"/>
    <w:rsid w:val="0074092B"/>
    <w:rsid w:val="00820BDE"/>
    <w:rsid w:val="00951F65"/>
    <w:rsid w:val="00B36CD4"/>
    <w:rsid w:val="00B6584D"/>
    <w:rsid w:val="00B933AC"/>
    <w:rsid w:val="00C84F11"/>
    <w:rsid w:val="00D86969"/>
    <w:rsid w:val="00DF4C71"/>
    <w:rsid w:val="00DF6066"/>
    <w:rsid w:val="00E378E1"/>
    <w:rsid w:val="00E52DA2"/>
    <w:rsid w:val="00E75D8D"/>
    <w:rsid w:val="00ED37C6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7E337-A5A7-5B4D-8C4C-869EACF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6C"/>
  </w:style>
  <w:style w:type="paragraph" w:styleId="Footer">
    <w:name w:val="footer"/>
    <w:basedOn w:val="Normal"/>
    <w:link w:val="Foot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6C"/>
  </w:style>
  <w:style w:type="character" w:styleId="Hyperlink">
    <w:name w:val="Hyperlink"/>
    <w:rsid w:val="00DF4C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7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2276</Words>
  <Characters>1298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2024-02-21T10:30:00Z</dcterms:created>
  <dcterms:modified xsi:type="dcterms:W3CDTF">2024-02-21T10:30:00Z</dcterms:modified>
</cp:coreProperties>
</file>