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7058A" w14:textId="77777777" w:rsidR="00691C9F" w:rsidRDefault="00691C9F" w:rsidP="00691C9F">
      <w:pPr>
        <w:ind w:left="426" w:hanging="426"/>
        <w:rPr>
          <w:rFonts w:ascii="Arial" w:eastAsia="Times New Roman" w:hAnsi="Arial" w:cs="Arial"/>
          <w:sz w:val="24"/>
          <w:szCs w:val="24"/>
          <w:lang w:eastAsia="ar-SA"/>
        </w:rPr>
      </w:pPr>
      <w:bookmarkStart w:id="0" w:name="_GoBack"/>
      <w:bookmarkEnd w:id="0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691C9F" w14:paraId="22350EFB" w14:textId="77777777" w:rsidTr="00691C9F"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14C2C04" w14:textId="4E926ED0" w:rsidR="00691C9F" w:rsidRDefault="00691C9F">
            <w:pPr>
              <w:keepNext/>
              <w:spacing w:before="120" w:after="120"/>
              <w:ind w:right="-2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noProof/>
                <w:kern w:val="32"/>
                <w:sz w:val="36"/>
                <w:szCs w:val="36"/>
                <w:lang w:eastAsia="lv-LV"/>
              </w:rPr>
              <w:drawing>
                <wp:inline distT="0" distB="0" distL="0" distR="0" wp14:anchorId="3CE73EF5" wp14:editId="053B49FF">
                  <wp:extent cx="514350" cy="762000"/>
                  <wp:effectExtent l="0" t="0" r="0" b="0"/>
                  <wp:docPr id="1" name="Attēls 1" descr="gerboni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32" descr="gerboni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4167BA" w14:textId="77777777" w:rsidR="00691C9F" w:rsidRDefault="00691C9F">
            <w:pPr>
              <w:keepNext/>
              <w:spacing w:before="120" w:after="120"/>
              <w:ind w:right="-2"/>
              <w:jc w:val="center"/>
              <w:outlineLvl w:val="0"/>
              <w:rPr>
                <w:rFonts w:ascii="Arial" w:eastAsia="Times New Roman" w:hAnsi="Arial" w:cs="Arial"/>
                <w:kern w:val="32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kern w:val="32"/>
                <w:sz w:val="28"/>
                <w:szCs w:val="28"/>
              </w:rPr>
              <w:t>Dienvidkurzemes novada Sociālais dienests</w:t>
            </w:r>
          </w:p>
        </w:tc>
      </w:tr>
    </w:tbl>
    <w:p w14:paraId="688C86CE" w14:textId="77777777" w:rsidR="00691C9F" w:rsidRDefault="00691C9F" w:rsidP="00691C9F">
      <w:pPr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Lielā iela 76, Grobiņa, Dienvidkurzemes novads, LV-3430, reģistrācijas Nr.40900038078,                       </w:t>
      </w:r>
    </w:p>
    <w:p w14:paraId="721C7296" w14:textId="77777777" w:rsidR="00691C9F" w:rsidRDefault="00691C9F" w:rsidP="00691C9F">
      <w:pPr>
        <w:spacing w:line="240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tālr. </w:t>
      </w:r>
      <w:r>
        <w:rPr>
          <w:rFonts w:ascii="Arial" w:eastAsia="Batang" w:hAnsi="Arial" w:cs="Arial"/>
          <w:lang w:eastAsia="lv-LV"/>
        </w:rPr>
        <w:t>63459157</w:t>
      </w:r>
      <w:r>
        <w:rPr>
          <w:rFonts w:ascii="Arial" w:eastAsia="Calibri" w:hAnsi="Arial" w:cs="Arial"/>
        </w:rPr>
        <w:t xml:space="preserve">, e-pasts </w:t>
      </w:r>
      <w:hyperlink r:id="rId5" w:history="1">
        <w:r>
          <w:rPr>
            <w:rStyle w:val="Hyperlink"/>
            <w:rFonts w:ascii="Arial" w:eastAsia="Calibri" w:hAnsi="Arial" w:cs="Arial"/>
          </w:rPr>
          <w:t>socialais.dienests@dkn.lv</w:t>
        </w:r>
      </w:hyperlink>
      <w:r>
        <w:rPr>
          <w:rFonts w:ascii="Arial" w:eastAsia="Calibri" w:hAnsi="Arial" w:cs="Arial"/>
        </w:rPr>
        <w:t xml:space="preserve"> </w:t>
      </w:r>
    </w:p>
    <w:p w14:paraId="4864D7F5" w14:textId="77777777" w:rsidR="00691C9F" w:rsidRDefault="00691C9F" w:rsidP="00691C9F">
      <w:pPr>
        <w:pStyle w:val="Header"/>
        <w:jc w:val="center"/>
        <w:rPr>
          <w:rFonts w:cs="Arial"/>
          <w:sz w:val="18"/>
        </w:rPr>
      </w:pPr>
    </w:p>
    <w:p w14:paraId="5FBDA865" w14:textId="77777777" w:rsidR="00691C9F" w:rsidRPr="00464971" w:rsidRDefault="00691C9F" w:rsidP="00691C9F">
      <w:pPr>
        <w:pStyle w:val="Header"/>
        <w:jc w:val="center"/>
        <w:rPr>
          <w:rFonts w:cs="Arial"/>
          <w:sz w:val="22"/>
          <w:szCs w:val="22"/>
        </w:rPr>
      </w:pPr>
      <w:r w:rsidRPr="00464971">
        <w:rPr>
          <w:rFonts w:cs="Arial"/>
          <w:sz w:val="22"/>
          <w:szCs w:val="22"/>
        </w:rPr>
        <w:t>Grobiņā</w:t>
      </w:r>
    </w:p>
    <w:p w14:paraId="09F21518" w14:textId="77777777" w:rsidR="00691C9F" w:rsidRPr="00464971" w:rsidRDefault="00691C9F" w:rsidP="00691C9F">
      <w:pPr>
        <w:pStyle w:val="Header"/>
        <w:jc w:val="center"/>
        <w:rPr>
          <w:rFonts w:cs="Arial"/>
          <w:sz w:val="22"/>
          <w:szCs w:val="22"/>
        </w:rPr>
      </w:pPr>
    </w:p>
    <w:p w14:paraId="271FEA80" w14:textId="76CF657E" w:rsidR="00691C9F" w:rsidRPr="00464971" w:rsidRDefault="00691C9F" w:rsidP="00691C9F">
      <w:pPr>
        <w:pStyle w:val="Subtitle"/>
        <w:ind w:hanging="426"/>
        <w:jc w:val="left"/>
        <w:rPr>
          <w:rFonts w:ascii="Arial" w:hAnsi="Arial" w:cs="Arial"/>
          <w:sz w:val="22"/>
          <w:szCs w:val="22"/>
          <w:lang w:val="lv-LV"/>
        </w:rPr>
      </w:pPr>
      <w:r w:rsidRPr="00464971">
        <w:rPr>
          <w:rFonts w:ascii="Arial" w:hAnsi="Arial" w:cs="Arial"/>
          <w:sz w:val="22"/>
          <w:szCs w:val="22"/>
          <w:lang w:val="lv-LV"/>
        </w:rPr>
        <w:t xml:space="preserve">          25.11.2021. Nr.</w:t>
      </w:r>
      <w:r w:rsidR="000D0B6C" w:rsidRPr="000D0B6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0D0B6C" w:rsidRPr="000D0B6C">
        <w:rPr>
          <w:rFonts w:ascii="Arial" w:hAnsi="Arial" w:cs="Arial"/>
          <w:sz w:val="22"/>
          <w:szCs w:val="22"/>
          <w:shd w:val="clear" w:color="auto" w:fill="FFFFFF"/>
        </w:rPr>
        <w:t>SD/2021/1.12/75-N</w:t>
      </w:r>
      <w:r w:rsidRPr="000D0B6C">
        <w:rPr>
          <w:rFonts w:ascii="Arial" w:hAnsi="Arial" w:cs="Arial"/>
          <w:sz w:val="22"/>
          <w:szCs w:val="22"/>
          <w:lang w:val="lv-LV"/>
        </w:rPr>
        <w:t xml:space="preserve"> </w:t>
      </w:r>
    </w:p>
    <w:p w14:paraId="230A4B8C" w14:textId="77777777" w:rsidR="00464971" w:rsidRDefault="00691C9F" w:rsidP="00691C9F">
      <w:pPr>
        <w:pStyle w:val="Subtitle"/>
        <w:ind w:left="426" w:hanging="426"/>
        <w:jc w:val="left"/>
        <w:rPr>
          <w:rFonts w:ascii="Arial" w:hAnsi="Arial" w:cs="Arial"/>
          <w:bCs/>
          <w:sz w:val="22"/>
          <w:szCs w:val="22"/>
          <w:lang w:val="lv-LV"/>
        </w:rPr>
      </w:pPr>
      <w:r w:rsidRPr="00464971">
        <w:rPr>
          <w:rFonts w:ascii="Arial" w:hAnsi="Arial" w:cs="Arial"/>
          <w:bCs/>
          <w:sz w:val="22"/>
          <w:szCs w:val="22"/>
          <w:lang w:val="lv-LV"/>
        </w:rPr>
        <w:t xml:space="preserve">                                                                                                                </w:t>
      </w:r>
      <w:r w:rsidR="006B00BF" w:rsidRPr="00464971">
        <w:rPr>
          <w:rFonts w:ascii="Arial" w:hAnsi="Arial" w:cs="Arial"/>
          <w:bCs/>
          <w:sz w:val="22"/>
          <w:szCs w:val="22"/>
          <w:lang w:val="lv-LV"/>
        </w:rPr>
        <w:t xml:space="preserve">          </w:t>
      </w:r>
      <w:r w:rsidRPr="00464971">
        <w:rPr>
          <w:rFonts w:ascii="Arial" w:hAnsi="Arial" w:cs="Arial"/>
          <w:bCs/>
          <w:sz w:val="22"/>
          <w:szCs w:val="22"/>
          <w:lang w:val="lv-LV"/>
        </w:rPr>
        <w:t xml:space="preserve"> </w:t>
      </w:r>
    </w:p>
    <w:p w14:paraId="6C96A646" w14:textId="48348CCC" w:rsidR="00691C9F" w:rsidRPr="00464971" w:rsidRDefault="00691C9F" w:rsidP="00464971">
      <w:pPr>
        <w:pStyle w:val="Subtitle"/>
        <w:ind w:left="426" w:hanging="426"/>
        <w:jc w:val="right"/>
        <w:rPr>
          <w:rFonts w:ascii="Arial" w:hAnsi="Arial" w:cs="Arial"/>
          <w:b/>
          <w:sz w:val="22"/>
          <w:szCs w:val="22"/>
          <w:lang w:val="lv-LV"/>
        </w:rPr>
      </w:pPr>
      <w:r w:rsidRPr="00464971">
        <w:rPr>
          <w:rFonts w:ascii="Arial" w:hAnsi="Arial" w:cs="Arial"/>
          <w:b/>
          <w:sz w:val="22"/>
          <w:szCs w:val="22"/>
          <w:lang w:val="lv-LV"/>
        </w:rPr>
        <w:t xml:space="preserve">Biedrībai   </w:t>
      </w:r>
    </w:p>
    <w:p w14:paraId="6A75C93B" w14:textId="0F5F2115" w:rsidR="00691C9F" w:rsidRPr="00464971" w:rsidRDefault="00691C9F" w:rsidP="00464971">
      <w:pPr>
        <w:pStyle w:val="Subtitle"/>
        <w:ind w:left="426" w:hanging="426"/>
        <w:jc w:val="right"/>
        <w:rPr>
          <w:rFonts w:ascii="Arial" w:hAnsi="Arial" w:cs="Arial"/>
          <w:b/>
          <w:sz w:val="22"/>
          <w:szCs w:val="22"/>
          <w:lang w:val="lv-LV"/>
        </w:rPr>
      </w:pPr>
      <w:r w:rsidRPr="00464971">
        <w:rPr>
          <w:rFonts w:ascii="Arial" w:hAnsi="Arial" w:cs="Arial"/>
          <w:b/>
          <w:sz w:val="22"/>
          <w:szCs w:val="22"/>
          <w:lang w:val="lv-LV"/>
        </w:rPr>
        <w:t xml:space="preserve">                                           </w:t>
      </w:r>
      <w:r w:rsidR="006B00BF" w:rsidRPr="00464971">
        <w:rPr>
          <w:rFonts w:ascii="Arial" w:hAnsi="Arial" w:cs="Arial"/>
          <w:b/>
          <w:sz w:val="22"/>
          <w:szCs w:val="22"/>
          <w:lang w:val="lv-LV"/>
        </w:rPr>
        <w:t xml:space="preserve">          </w:t>
      </w:r>
      <w:r w:rsidRPr="00464971">
        <w:rPr>
          <w:rFonts w:ascii="Arial" w:hAnsi="Arial" w:cs="Arial"/>
          <w:b/>
          <w:sz w:val="22"/>
          <w:szCs w:val="22"/>
          <w:lang w:val="lv-LV"/>
        </w:rPr>
        <w:t xml:space="preserve">  “Latvijas daudzbērnu ģimeņu biedrību apvienība”</w:t>
      </w:r>
    </w:p>
    <w:p w14:paraId="64D3292A" w14:textId="013320CB" w:rsidR="00691C9F" w:rsidRPr="00464971" w:rsidRDefault="00CF75F7" w:rsidP="006B00BF">
      <w:pPr>
        <w:ind w:left="426"/>
        <w:jc w:val="right"/>
        <w:rPr>
          <w:rFonts w:ascii="Arial" w:hAnsi="Arial" w:cs="Arial"/>
          <w:b/>
          <w:bCs/>
          <w:color w:val="000000"/>
        </w:rPr>
      </w:pPr>
      <w:hyperlink r:id="rId6" w:history="1">
        <w:r w:rsidR="00BC46A7" w:rsidRPr="001C45F5">
          <w:rPr>
            <w:rStyle w:val="Hyperlink"/>
            <w:rFonts w:ascii="Arial" w:hAnsi="Arial" w:cs="Arial"/>
          </w:rPr>
          <w:t>laiks.gimenei@gmail.com</w:t>
        </w:r>
      </w:hyperlink>
      <w:r w:rsidR="00BC46A7">
        <w:rPr>
          <w:rFonts w:ascii="Arial" w:hAnsi="Arial" w:cs="Arial"/>
        </w:rPr>
        <w:t xml:space="preserve"> </w:t>
      </w:r>
      <w:r w:rsidR="00691C9F" w:rsidRPr="00464971">
        <w:rPr>
          <w:rFonts w:ascii="Arial" w:hAnsi="Arial" w:cs="Arial"/>
        </w:rPr>
        <w:t xml:space="preserve"> </w:t>
      </w:r>
    </w:p>
    <w:p w14:paraId="0A864C6C" w14:textId="77777777" w:rsidR="00464971" w:rsidRDefault="00464971" w:rsidP="00691C9F">
      <w:pPr>
        <w:pStyle w:val="NormalWeb"/>
        <w:spacing w:before="160" w:beforeAutospacing="0" w:after="160" w:afterAutospacing="0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13DF205B" w14:textId="5D0100BD" w:rsidR="00691C9F" w:rsidRPr="00464971" w:rsidRDefault="00691C9F" w:rsidP="00691C9F">
      <w:pPr>
        <w:pStyle w:val="NormalWeb"/>
        <w:spacing w:before="160" w:beforeAutospacing="0" w:after="160" w:afterAutospacing="0"/>
        <w:rPr>
          <w:rFonts w:ascii="Arial" w:hAnsi="Arial" w:cs="Arial"/>
          <w:i/>
          <w:iCs/>
          <w:sz w:val="22"/>
          <w:szCs w:val="22"/>
        </w:rPr>
      </w:pPr>
      <w:r w:rsidRPr="00464971">
        <w:rPr>
          <w:rFonts w:ascii="Arial" w:hAnsi="Arial" w:cs="Arial"/>
          <w:i/>
          <w:iCs/>
          <w:color w:val="000000"/>
          <w:sz w:val="22"/>
          <w:szCs w:val="22"/>
        </w:rPr>
        <w:t>Par informācijas sniegšanu</w:t>
      </w:r>
    </w:p>
    <w:p w14:paraId="00A39EDB" w14:textId="20470B55" w:rsidR="001324BB" w:rsidRPr="00464971" w:rsidRDefault="00691C9F" w:rsidP="00765C07">
      <w:pPr>
        <w:pStyle w:val="NormalWeb"/>
        <w:spacing w:before="120"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464971">
        <w:rPr>
          <w:rFonts w:ascii="Arial" w:hAnsi="Arial" w:cs="Arial"/>
          <w:b/>
          <w:bCs/>
          <w:color w:val="000000"/>
          <w:sz w:val="22"/>
          <w:szCs w:val="22"/>
        </w:rPr>
        <w:t xml:space="preserve">    </w:t>
      </w:r>
      <w:r w:rsidRPr="0046497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464971">
        <w:rPr>
          <w:rFonts w:ascii="Arial" w:hAnsi="Arial" w:cs="Arial"/>
          <w:color w:val="000000"/>
          <w:sz w:val="22"/>
          <w:szCs w:val="22"/>
        </w:rPr>
        <w:t>Dienvidkurzemes novada pašvaldība (turpmāk - Pašvaldība) atbildot uz Jūsu vēstuli, sniedz sekojošu informāciju, k</w:t>
      </w:r>
      <w:r w:rsidR="00CE43C2" w:rsidRPr="00464971">
        <w:rPr>
          <w:rFonts w:ascii="Arial" w:hAnsi="Arial" w:cs="Arial"/>
          <w:color w:val="000000"/>
          <w:sz w:val="22"/>
          <w:szCs w:val="22"/>
        </w:rPr>
        <w:t xml:space="preserve">a </w:t>
      </w:r>
      <w:r w:rsidR="00701B41" w:rsidRPr="00464971">
        <w:rPr>
          <w:rFonts w:ascii="Arial" w:hAnsi="Arial" w:cs="Arial"/>
          <w:color w:val="000000"/>
          <w:sz w:val="22"/>
          <w:szCs w:val="22"/>
        </w:rPr>
        <w:t xml:space="preserve">patreiz </w:t>
      </w:r>
      <w:r w:rsidRPr="00464971">
        <w:rPr>
          <w:rFonts w:ascii="Arial" w:hAnsi="Arial" w:cs="Arial"/>
          <w:color w:val="000000"/>
          <w:sz w:val="22"/>
          <w:szCs w:val="22"/>
        </w:rPr>
        <w:t>notiek mērķtiecīgs darbs pie jaunu Saistošo noteikumu</w:t>
      </w:r>
      <w:r w:rsidR="006B00BF" w:rsidRPr="00464971">
        <w:rPr>
          <w:rFonts w:ascii="Arial" w:hAnsi="Arial" w:cs="Arial"/>
          <w:color w:val="000000"/>
          <w:sz w:val="22"/>
          <w:szCs w:val="22"/>
        </w:rPr>
        <w:t xml:space="preserve"> (turpmāk – noteikumi)</w:t>
      </w:r>
      <w:r w:rsidRPr="00464971">
        <w:rPr>
          <w:rFonts w:ascii="Arial" w:hAnsi="Arial" w:cs="Arial"/>
          <w:color w:val="000000"/>
          <w:sz w:val="22"/>
          <w:szCs w:val="22"/>
        </w:rPr>
        <w:t xml:space="preserve"> izstrādes par pabalstiem Dienvidkurzemes novadā, kuri tiek izdoti saskaņā ar Latvija Republikas likumu “Par pašvaldībām” 43.panta trešo daļu</w:t>
      </w:r>
      <w:r w:rsidR="00701B41" w:rsidRPr="00464971">
        <w:rPr>
          <w:rFonts w:ascii="Arial" w:hAnsi="Arial" w:cs="Arial"/>
          <w:color w:val="000000"/>
          <w:sz w:val="22"/>
          <w:szCs w:val="22"/>
        </w:rPr>
        <w:t xml:space="preserve">, kuri </w:t>
      </w:r>
      <w:r w:rsidRPr="00464971">
        <w:rPr>
          <w:rFonts w:ascii="Arial" w:hAnsi="Arial" w:cs="Arial"/>
          <w:color w:val="000000"/>
          <w:sz w:val="22"/>
          <w:szCs w:val="22"/>
        </w:rPr>
        <w:t xml:space="preserve">paredz atbalsta pasākumus mājsaimniecībām neizvērtējot materiālo situāciju. Šie </w:t>
      </w:r>
      <w:r w:rsidRPr="00464971">
        <w:rPr>
          <w:rFonts w:ascii="Arial" w:hAnsi="Arial" w:cs="Arial"/>
          <w:sz w:val="22"/>
          <w:szCs w:val="22"/>
        </w:rPr>
        <w:t xml:space="preserve">noteikumi būs saistoši arī Dienvidkurzemes novada ģimenēm, kuru aprūpē ir vismaz trīs </w:t>
      </w:r>
      <w:r w:rsidR="007A619C" w:rsidRPr="00464971">
        <w:rPr>
          <w:rFonts w:ascii="Arial" w:hAnsi="Arial" w:cs="Arial"/>
          <w:sz w:val="22"/>
          <w:szCs w:val="22"/>
        </w:rPr>
        <w:t>un vairāk bērnu</w:t>
      </w:r>
      <w:r w:rsidRPr="00464971">
        <w:rPr>
          <w:rFonts w:ascii="Arial" w:hAnsi="Arial" w:cs="Arial"/>
          <w:sz w:val="22"/>
          <w:szCs w:val="22"/>
        </w:rPr>
        <w:t xml:space="preserve">, to skaitā audžuģimenē ievietoti un aizbildnībā esošie bērni. </w:t>
      </w:r>
      <w:r w:rsidR="00765C07" w:rsidRPr="00464971">
        <w:rPr>
          <w:rFonts w:ascii="Arial" w:hAnsi="Arial" w:cs="Arial"/>
          <w:sz w:val="22"/>
          <w:szCs w:val="22"/>
        </w:rPr>
        <w:t xml:space="preserve">                                      </w:t>
      </w:r>
      <w:r w:rsidR="001324BB" w:rsidRPr="00464971">
        <w:rPr>
          <w:rFonts w:ascii="Arial" w:hAnsi="Arial" w:cs="Arial"/>
          <w:sz w:val="22"/>
          <w:szCs w:val="22"/>
        </w:rPr>
        <w:t xml:space="preserve">  </w:t>
      </w:r>
    </w:p>
    <w:p w14:paraId="1E0FC8CE" w14:textId="27B6658D" w:rsidR="002E09D6" w:rsidRPr="00464971" w:rsidRDefault="001324BB" w:rsidP="00701B41">
      <w:pPr>
        <w:pStyle w:val="NormalWeb"/>
        <w:spacing w:before="120"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464971">
        <w:rPr>
          <w:rFonts w:ascii="Arial" w:hAnsi="Arial" w:cs="Arial"/>
          <w:sz w:val="22"/>
          <w:szCs w:val="22"/>
        </w:rPr>
        <w:t xml:space="preserve">          </w:t>
      </w:r>
      <w:r w:rsidR="00691C9F" w:rsidRPr="00464971">
        <w:rPr>
          <w:rFonts w:ascii="Arial" w:hAnsi="Arial" w:cs="Arial"/>
          <w:sz w:val="22"/>
          <w:szCs w:val="22"/>
        </w:rPr>
        <w:t>P</w:t>
      </w:r>
      <w:r w:rsidR="00CE43C2" w:rsidRPr="00464971">
        <w:rPr>
          <w:rFonts w:ascii="Arial" w:hAnsi="Arial" w:cs="Arial"/>
          <w:sz w:val="22"/>
          <w:szCs w:val="22"/>
        </w:rPr>
        <w:t>ēc administratīv</w:t>
      </w:r>
      <w:r w:rsidR="00765C07" w:rsidRPr="00464971">
        <w:rPr>
          <w:rFonts w:ascii="Arial" w:hAnsi="Arial" w:cs="Arial"/>
          <w:sz w:val="22"/>
          <w:szCs w:val="22"/>
        </w:rPr>
        <w:t>i teritoriālās reformas</w:t>
      </w:r>
      <w:r w:rsidR="00701B41" w:rsidRPr="00464971">
        <w:rPr>
          <w:rFonts w:ascii="Arial" w:hAnsi="Arial" w:cs="Arial"/>
          <w:sz w:val="22"/>
          <w:szCs w:val="22"/>
        </w:rPr>
        <w:t xml:space="preserve">, </w:t>
      </w:r>
      <w:r w:rsidR="00765C07" w:rsidRPr="00464971">
        <w:rPr>
          <w:rFonts w:ascii="Arial" w:hAnsi="Arial" w:cs="Arial"/>
          <w:sz w:val="22"/>
          <w:szCs w:val="22"/>
        </w:rPr>
        <w:t xml:space="preserve">apvienojoties 8 novadiem, pabalstu un atbalstu līdzšinējā prakse ir </w:t>
      </w:r>
      <w:r w:rsidR="0071300D" w:rsidRPr="00464971">
        <w:rPr>
          <w:rFonts w:ascii="Arial" w:hAnsi="Arial" w:cs="Arial"/>
          <w:sz w:val="22"/>
          <w:szCs w:val="22"/>
        </w:rPr>
        <w:t xml:space="preserve">bijusi </w:t>
      </w:r>
      <w:r w:rsidR="00765C07" w:rsidRPr="00464971">
        <w:rPr>
          <w:rFonts w:ascii="Arial" w:hAnsi="Arial" w:cs="Arial"/>
          <w:sz w:val="22"/>
          <w:szCs w:val="22"/>
        </w:rPr>
        <w:t>ļoti atšķirīga.</w:t>
      </w:r>
      <w:r w:rsidRPr="00464971">
        <w:rPr>
          <w:rFonts w:ascii="Arial" w:hAnsi="Arial" w:cs="Arial"/>
          <w:sz w:val="22"/>
          <w:szCs w:val="22"/>
        </w:rPr>
        <w:t xml:space="preserve"> </w:t>
      </w:r>
      <w:r w:rsidR="0071300D" w:rsidRPr="00464971">
        <w:rPr>
          <w:rFonts w:ascii="Arial" w:hAnsi="Arial" w:cs="Arial"/>
          <w:sz w:val="22"/>
          <w:szCs w:val="22"/>
        </w:rPr>
        <w:t>Šobrīd tiek vērtēta iepriekšējo pašvaldību pieredze un risināts jautājums, lai tiktu pieņemts labākais risinājums atbalsta sistēmai novadā ģimenēm ar bērniem.</w:t>
      </w:r>
      <w:r w:rsidR="00701B41" w:rsidRPr="00464971">
        <w:rPr>
          <w:rFonts w:ascii="Arial" w:hAnsi="Arial" w:cs="Arial"/>
          <w:sz w:val="22"/>
          <w:szCs w:val="22"/>
        </w:rPr>
        <w:t xml:space="preserve"> </w:t>
      </w:r>
      <w:r w:rsidR="002E09D6" w:rsidRPr="00464971">
        <w:rPr>
          <w:rFonts w:ascii="Arial" w:hAnsi="Arial" w:cs="Arial"/>
          <w:sz w:val="22"/>
          <w:szCs w:val="22"/>
        </w:rPr>
        <w:t>Apspriešanas procesā</w:t>
      </w:r>
      <w:r w:rsidRPr="00464971">
        <w:rPr>
          <w:rFonts w:ascii="Arial" w:hAnsi="Arial" w:cs="Arial"/>
          <w:sz w:val="22"/>
          <w:szCs w:val="22"/>
        </w:rPr>
        <w:t xml:space="preserve"> </w:t>
      </w:r>
      <w:r w:rsidR="002E09D6" w:rsidRPr="00464971">
        <w:rPr>
          <w:rFonts w:ascii="Arial" w:hAnsi="Arial" w:cs="Arial"/>
          <w:sz w:val="22"/>
          <w:szCs w:val="22"/>
        </w:rPr>
        <w:t>ir jautājums p</w:t>
      </w:r>
      <w:r w:rsidRPr="00464971">
        <w:rPr>
          <w:rFonts w:ascii="Arial" w:hAnsi="Arial" w:cs="Arial"/>
          <w:sz w:val="22"/>
          <w:szCs w:val="22"/>
        </w:rPr>
        <w:t>ar līdzfinansējuma apmēru ēdināšanas pakalpojumam pirmskolas izglītības iestādēs un vispārējās izglītības iestādēs</w:t>
      </w:r>
      <w:r w:rsidR="002E09D6" w:rsidRPr="00464971">
        <w:rPr>
          <w:rFonts w:ascii="Arial" w:hAnsi="Arial" w:cs="Arial"/>
          <w:sz w:val="22"/>
          <w:szCs w:val="22"/>
        </w:rPr>
        <w:t>. Ir bijušas pašvaldības, kur šis pakalpojums apmaksāts 100% apmērā.</w:t>
      </w:r>
    </w:p>
    <w:p w14:paraId="4B900276" w14:textId="37268835" w:rsidR="00691C9F" w:rsidRPr="00464971" w:rsidRDefault="00691C9F" w:rsidP="002E09D6">
      <w:pPr>
        <w:pStyle w:val="NormalWeb"/>
        <w:spacing w:before="120" w:beforeAutospacing="0" w:after="120" w:afterAutospacing="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464971">
        <w:rPr>
          <w:rFonts w:ascii="Arial" w:eastAsia="Calibri" w:hAnsi="Arial" w:cs="Arial"/>
          <w:sz w:val="22"/>
          <w:szCs w:val="22"/>
        </w:rPr>
        <w:t xml:space="preserve"> </w:t>
      </w:r>
      <w:r w:rsidR="002E09D6" w:rsidRPr="00464971">
        <w:rPr>
          <w:rFonts w:ascii="Arial" w:eastAsia="Calibri" w:hAnsi="Arial" w:cs="Arial"/>
          <w:sz w:val="22"/>
          <w:szCs w:val="22"/>
        </w:rPr>
        <w:tab/>
      </w:r>
      <w:r w:rsidRPr="00464971">
        <w:rPr>
          <w:rFonts w:ascii="Arial" w:eastAsia="Calibri" w:hAnsi="Arial" w:cs="Arial"/>
          <w:sz w:val="22"/>
          <w:szCs w:val="22"/>
        </w:rPr>
        <w:t>2021.gada 8.jūlijā tika apstiprināti saistošie noteikumi “Par Dienvidkurzemes novada pašvaldības pabalstu jaundzimušo aprūpei”</w:t>
      </w:r>
      <w:r w:rsidR="007A619C" w:rsidRPr="00464971">
        <w:rPr>
          <w:rFonts w:ascii="Arial" w:eastAsia="Calibri" w:hAnsi="Arial" w:cs="Arial"/>
          <w:sz w:val="22"/>
          <w:szCs w:val="22"/>
        </w:rPr>
        <w:t>.</w:t>
      </w:r>
      <w:r w:rsidRPr="00464971">
        <w:rPr>
          <w:rFonts w:ascii="Arial" w:eastAsia="Calibri" w:hAnsi="Arial" w:cs="Arial"/>
          <w:sz w:val="22"/>
          <w:szCs w:val="22"/>
        </w:rPr>
        <w:t xml:space="preserve"> </w:t>
      </w:r>
      <w:r w:rsidR="007A619C" w:rsidRPr="00464971">
        <w:rPr>
          <w:rFonts w:ascii="Arial" w:eastAsia="Calibri" w:hAnsi="Arial" w:cs="Arial"/>
          <w:sz w:val="22"/>
          <w:szCs w:val="22"/>
        </w:rPr>
        <w:t>P</w:t>
      </w:r>
      <w:r w:rsidRPr="00464971">
        <w:rPr>
          <w:rFonts w:ascii="Arial" w:eastAsia="Calibri" w:hAnsi="Arial" w:cs="Arial"/>
          <w:sz w:val="22"/>
          <w:szCs w:val="22"/>
        </w:rPr>
        <w:t>abalsta apmērs ir 500,00 euro, ko izmaksā par katru jaundzimušo.</w:t>
      </w:r>
    </w:p>
    <w:p w14:paraId="699D8AE1" w14:textId="354C2603" w:rsidR="002E09D6" w:rsidRPr="00464971" w:rsidRDefault="008B08C6" w:rsidP="00090381">
      <w:pPr>
        <w:pStyle w:val="NormalWeb"/>
        <w:spacing w:before="120" w:beforeAutospacing="0" w:after="120" w:afterAutospacing="0" w:line="276" w:lineRule="auto"/>
        <w:ind w:firstLine="720"/>
        <w:jc w:val="both"/>
        <w:rPr>
          <w:rFonts w:ascii="Arial" w:eastAsia="Calibri" w:hAnsi="Arial" w:cs="Arial"/>
          <w:sz w:val="22"/>
          <w:szCs w:val="22"/>
        </w:rPr>
      </w:pPr>
      <w:r w:rsidRPr="00464971">
        <w:rPr>
          <w:rFonts w:ascii="Arial" w:eastAsia="Calibri" w:hAnsi="Arial" w:cs="Arial"/>
          <w:sz w:val="22"/>
          <w:szCs w:val="22"/>
        </w:rPr>
        <w:t>Skolēni uz</w:t>
      </w:r>
      <w:r w:rsidR="007A619C" w:rsidRPr="00464971">
        <w:rPr>
          <w:rFonts w:ascii="Arial" w:eastAsia="Calibri" w:hAnsi="Arial" w:cs="Arial"/>
          <w:sz w:val="22"/>
          <w:szCs w:val="22"/>
        </w:rPr>
        <w:t>/no</w:t>
      </w:r>
      <w:r w:rsidRPr="00464971">
        <w:rPr>
          <w:rFonts w:ascii="Arial" w:eastAsia="Calibri" w:hAnsi="Arial" w:cs="Arial"/>
          <w:sz w:val="22"/>
          <w:szCs w:val="22"/>
        </w:rPr>
        <w:t xml:space="preserve"> novada izglītības iestādēm nokļūst ar Pašvaldības </w:t>
      </w:r>
      <w:r w:rsidR="00701B41" w:rsidRPr="00464971">
        <w:rPr>
          <w:rFonts w:ascii="Arial" w:eastAsia="Calibri" w:hAnsi="Arial" w:cs="Arial"/>
          <w:sz w:val="22"/>
          <w:szCs w:val="22"/>
        </w:rPr>
        <w:t xml:space="preserve">organizētu </w:t>
      </w:r>
      <w:r w:rsidRPr="00464971">
        <w:rPr>
          <w:rFonts w:ascii="Arial" w:eastAsia="Calibri" w:hAnsi="Arial" w:cs="Arial"/>
          <w:sz w:val="22"/>
          <w:szCs w:val="22"/>
        </w:rPr>
        <w:t xml:space="preserve">transportu. Situācijās, ja skolēns uz izglītības iestādi </w:t>
      </w:r>
      <w:r w:rsidR="00B9324E" w:rsidRPr="00464971">
        <w:rPr>
          <w:rFonts w:ascii="Arial" w:eastAsia="Calibri" w:hAnsi="Arial" w:cs="Arial"/>
          <w:sz w:val="22"/>
          <w:szCs w:val="22"/>
        </w:rPr>
        <w:t xml:space="preserve">brauc ar sabiedrisko transportu, tad </w:t>
      </w:r>
      <w:r w:rsidR="00461953" w:rsidRPr="00464971">
        <w:rPr>
          <w:rFonts w:ascii="Arial" w:eastAsia="Calibri" w:hAnsi="Arial" w:cs="Arial"/>
          <w:sz w:val="22"/>
          <w:szCs w:val="22"/>
        </w:rPr>
        <w:t>izmaksas tiek apmaksātās</w:t>
      </w:r>
      <w:r w:rsidR="00B9324E" w:rsidRPr="00464971">
        <w:rPr>
          <w:rFonts w:ascii="Arial" w:eastAsia="Calibri" w:hAnsi="Arial" w:cs="Arial"/>
          <w:sz w:val="22"/>
          <w:szCs w:val="22"/>
        </w:rPr>
        <w:t>100% apmērā</w:t>
      </w:r>
      <w:r w:rsidR="00461953" w:rsidRPr="00464971">
        <w:rPr>
          <w:rFonts w:ascii="Arial" w:eastAsia="Calibri" w:hAnsi="Arial" w:cs="Arial"/>
          <w:sz w:val="22"/>
          <w:szCs w:val="22"/>
        </w:rPr>
        <w:t>.</w:t>
      </w:r>
    </w:p>
    <w:p w14:paraId="5177E30A" w14:textId="33B807F8" w:rsidR="00691C9F" w:rsidRPr="00464971" w:rsidRDefault="00701B41" w:rsidP="00B9324E">
      <w:pPr>
        <w:spacing w:after="120" w:line="240" w:lineRule="auto"/>
        <w:ind w:firstLine="720"/>
        <w:jc w:val="both"/>
        <w:rPr>
          <w:rFonts w:ascii="Arial" w:eastAsia="Calibri" w:hAnsi="Arial" w:cs="Arial"/>
        </w:rPr>
      </w:pPr>
      <w:r w:rsidRPr="00464971">
        <w:rPr>
          <w:rFonts w:ascii="Arial" w:eastAsia="Calibri" w:hAnsi="Arial" w:cs="Arial"/>
        </w:rPr>
        <w:t xml:space="preserve">Pabalstu </w:t>
      </w:r>
      <w:r w:rsidR="00B9324E" w:rsidRPr="00464971">
        <w:rPr>
          <w:rFonts w:ascii="Arial" w:eastAsia="Calibri" w:hAnsi="Arial" w:cs="Arial"/>
        </w:rPr>
        <w:t>mācību gadu uzsākot</w:t>
      </w:r>
      <w:r w:rsidRPr="00464971">
        <w:rPr>
          <w:rFonts w:ascii="Arial" w:eastAsia="Calibri" w:hAnsi="Arial" w:cs="Arial"/>
        </w:rPr>
        <w:t>,</w:t>
      </w:r>
      <w:r w:rsidR="00B9324E" w:rsidRPr="00464971">
        <w:rPr>
          <w:rFonts w:ascii="Arial" w:eastAsia="Calibri" w:hAnsi="Arial" w:cs="Arial"/>
        </w:rPr>
        <w:t xml:space="preserve"> saņem visi 1.klases audzēkņi</w:t>
      </w:r>
      <w:r w:rsidRPr="00464971">
        <w:rPr>
          <w:rFonts w:ascii="Arial" w:eastAsia="Calibri" w:hAnsi="Arial" w:cs="Arial"/>
        </w:rPr>
        <w:t>.</w:t>
      </w:r>
      <w:r w:rsidR="00B9324E" w:rsidRPr="00464971">
        <w:rPr>
          <w:rFonts w:ascii="Arial" w:eastAsia="Calibri" w:hAnsi="Arial" w:cs="Arial"/>
        </w:rPr>
        <w:t xml:space="preserve"> </w:t>
      </w:r>
      <w:r w:rsidRPr="00464971">
        <w:rPr>
          <w:rFonts w:ascii="Arial" w:eastAsia="Calibri" w:hAnsi="Arial" w:cs="Arial"/>
        </w:rPr>
        <w:t>P</w:t>
      </w:r>
      <w:r w:rsidR="00B9324E" w:rsidRPr="00464971">
        <w:rPr>
          <w:rFonts w:ascii="Arial" w:eastAsia="Calibri" w:hAnsi="Arial" w:cs="Arial"/>
        </w:rPr>
        <w:t>abalsta summa ir robežās no 20</w:t>
      </w:r>
      <w:r w:rsidR="00461953" w:rsidRPr="00464971">
        <w:rPr>
          <w:rFonts w:ascii="Arial" w:eastAsia="Calibri" w:hAnsi="Arial" w:cs="Arial"/>
        </w:rPr>
        <w:t>.00</w:t>
      </w:r>
      <w:r w:rsidR="00B9324E" w:rsidRPr="00464971">
        <w:rPr>
          <w:rFonts w:ascii="Arial" w:eastAsia="Calibri" w:hAnsi="Arial" w:cs="Arial"/>
        </w:rPr>
        <w:t xml:space="preserve"> </w:t>
      </w:r>
      <w:r w:rsidR="00461953" w:rsidRPr="00464971">
        <w:rPr>
          <w:rFonts w:ascii="Arial" w:eastAsia="Calibri" w:hAnsi="Arial" w:cs="Arial"/>
        </w:rPr>
        <w:t>–</w:t>
      </w:r>
      <w:r w:rsidR="00B9324E" w:rsidRPr="00464971">
        <w:rPr>
          <w:rFonts w:ascii="Arial" w:eastAsia="Calibri" w:hAnsi="Arial" w:cs="Arial"/>
        </w:rPr>
        <w:t xml:space="preserve"> 50</w:t>
      </w:r>
      <w:r w:rsidR="00461953" w:rsidRPr="00464971">
        <w:rPr>
          <w:rFonts w:ascii="Arial" w:eastAsia="Calibri" w:hAnsi="Arial" w:cs="Arial"/>
        </w:rPr>
        <w:t>.00</w:t>
      </w:r>
      <w:r w:rsidR="00B9324E" w:rsidRPr="00464971">
        <w:rPr>
          <w:rFonts w:ascii="Arial" w:eastAsia="Calibri" w:hAnsi="Arial" w:cs="Arial"/>
        </w:rPr>
        <w:t xml:space="preserve"> euro</w:t>
      </w:r>
      <w:r w:rsidR="00B94DF9" w:rsidRPr="00464971">
        <w:rPr>
          <w:rFonts w:ascii="Arial" w:eastAsia="Calibri" w:hAnsi="Arial" w:cs="Arial"/>
        </w:rPr>
        <w:t>.</w:t>
      </w:r>
    </w:p>
    <w:p w14:paraId="6A5FBFCE" w14:textId="1C25551C" w:rsidR="00691C9F" w:rsidRPr="00464971" w:rsidRDefault="00B94DF9" w:rsidP="00090381">
      <w:pPr>
        <w:spacing w:after="120"/>
        <w:ind w:firstLine="720"/>
        <w:jc w:val="both"/>
        <w:rPr>
          <w:rFonts w:ascii="Arial" w:hAnsi="Arial" w:cs="Arial"/>
        </w:rPr>
      </w:pPr>
      <w:r w:rsidRPr="00464971">
        <w:rPr>
          <w:rFonts w:ascii="Arial" w:eastAsia="Calibri" w:hAnsi="Arial" w:cs="Arial"/>
        </w:rPr>
        <w:t xml:space="preserve">2021.gada 30.septembrī tika apstiprināti saistošie noteikumi “Par materiālo atbalstu audžuģimenei un pilngadību sasniegušam bārenim un bez vecāku gādības palikušam bērnam Dienvidkurzemes novadā”, kuri nosaka, ka </w:t>
      </w:r>
      <w:r w:rsidR="006865E5" w:rsidRPr="00464971">
        <w:rPr>
          <w:rFonts w:ascii="Arial" w:eastAsia="Calibri" w:hAnsi="Arial" w:cs="Arial"/>
        </w:rPr>
        <w:t xml:space="preserve">audžuģimenē </w:t>
      </w:r>
      <w:r w:rsidR="00D8554F" w:rsidRPr="00464971">
        <w:rPr>
          <w:rFonts w:ascii="Arial" w:hAnsi="Arial" w:cs="Arial"/>
        </w:rPr>
        <w:t>p</w:t>
      </w:r>
      <w:r w:rsidRPr="00464971">
        <w:rPr>
          <w:rFonts w:ascii="Arial" w:hAnsi="Arial" w:cs="Arial"/>
        </w:rPr>
        <w:t xml:space="preserve">abalsta apmērs bērna uzturam tiek noteikts par bērnu no viņa piedzimšanas līdz 7 gadu vecuma sasniegšanai </w:t>
      </w:r>
      <w:r w:rsidR="006865E5" w:rsidRPr="00464971">
        <w:rPr>
          <w:rFonts w:ascii="Arial" w:hAnsi="Arial" w:cs="Arial"/>
        </w:rPr>
        <w:t>ir</w:t>
      </w:r>
      <w:r w:rsidRPr="00464971">
        <w:rPr>
          <w:rFonts w:ascii="Arial" w:hAnsi="Arial" w:cs="Arial"/>
        </w:rPr>
        <w:t xml:space="preserve"> 250.00 euro </w:t>
      </w:r>
      <w:r w:rsidRPr="00464971">
        <w:rPr>
          <w:rFonts w:ascii="Arial" w:hAnsi="Arial" w:cs="Arial"/>
        </w:rPr>
        <w:lastRenderedPageBreak/>
        <w:t>mēnesī</w:t>
      </w:r>
      <w:r w:rsidR="006865E5" w:rsidRPr="00464971">
        <w:rPr>
          <w:rFonts w:ascii="Arial" w:hAnsi="Arial" w:cs="Arial"/>
        </w:rPr>
        <w:t>,</w:t>
      </w:r>
      <w:r w:rsidR="00D8554F" w:rsidRPr="00464971">
        <w:rPr>
          <w:rFonts w:ascii="Arial" w:hAnsi="Arial" w:cs="Arial"/>
        </w:rPr>
        <w:t xml:space="preserve"> </w:t>
      </w:r>
      <w:r w:rsidRPr="00464971">
        <w:rPr>
          <w:rFonts w:ascii="Arial" w:hAnsi="Arial" w:cs="Arial"/>
        </w:rPr>
        <w:t>par bērnu no 7 līdz 18 gadu vecuma sasniegšanai – pabalsta apmērs ir 300.00 euro mēnesī</w:t>
      </w:r>
      <w:r w:rsidR="006865E5" w:rsidRPr="00464971">
        <w:rPr>
          <w:rFonts w:ascii="Arial" w:hAnsi="Arial" w:cs="Arial"/>
        </w:rPr>
        <w:t>.</w:t>
      </w:r>
      <w:r w:rsidR="00461953" w:rsidRPr="00464971">
        <w:rPr>
          <w:rFonts w:ascii="Arial" w:hAnsi="Arial" w:cs="Arial"/>
        </w:rPr>
        <w:t xml:space="preserve"> Vienreizējs pabalsts apģērba un mīkstā inventāra iegādei ir 100.00 euro apmērā.</w:t>
      </w:r>
    </w:p>
    <w:p w14:paraId="0907F138" w14:textId="10BDB8D4" w:rsidR="00461953" w:rsidRPr="00464971" w:rsidRDefault="00461953" w:rsidP="006B00BF">
      <w:pPr>
        <w:spacing w:after="120" w:line="240" w:lineRule="auto"/>
        <w:jc w:val="both"/>
        <w:rPr>
          <w:rFonts w:ascii="Arial" w:hAnsi="Arial" w:cs="Arial"/>
        </w:rPr>
      </w:pPr>
    </w:p>
    <w:p w14:paraId="59685B6E" w14:textId="77777777" w:rsidR="00461953" w:rsidRPr="00464971" w:rsidRDefault="00461953" w:rsidP="006B00BF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764E24AA" w14:textId="2DC0C5DE" w:rsidR="00691C9F" w:rsidRPr="00464971" w:rsidRDefault="00691C9F" w:rsidP="00691C9F">
      <w:pPr>
        <w:jc w:val="both"/>
        <w:rPr>
          <w:rFonts w:ascii="Arial" w:hAnsi="Arial" w:cs="Arial"/>
        </w:rPr>
      </w:pPr>
      <w:r w:rsidRPr="00464971">
        <w:t xml:space="preserve">     </w:t>
      </w:r>
      <w:r w:rsidR="00464971" w:rsidRPr="00464971">
        <w:rPr>
          <w:rFonts w:ascii="Arial" w:hAnsi="Arial" w:cs="Arial"/>
        </w:rPr>
        <w:t>Vadītāja</w:t>
      </w:r>
      <w:r w:rsidRPr="00464971">
        <w:rPr>
          <w:rFonts w:ascii="Arial" w:hAnsi="Arial" w:cs="Arial"/>
        </w:rPr>
        <w:t xml:space="preserve">                               </w:t>
      </w:r>
      <w:r w:rsidR="00090381" w:rsidRPr="00464971">
        <w:rPr>
          <w:rFonts w:ascii="Arial" w:hAnsi="Arial" w:cs="Arial"/>
        </w:rPr>
        <w:t xml:space="preserve">          </w:t>
      </w:r>
      <w:r w:rsidRPr="00464971">
        <w:rPr>
          <w:rFonts w:ascii="Arial" w:hAnsi="Arial" w:cs="Arial"/>
        </w:rPr>
        <w:t xml:space="preserve">       </w:t>
      </w:r>
      <w:r w:rsidRPr="00464971">
        <w:rPr>
          <w:rFonts w:ascii="Arial" w:hAnsi="Arial" w:cs="Arial"/>
        </w:rPr>
        <w:tab/>
        <w:t xml:space="preserve">   </w:t>
      </w:r>
      <w:r w:rsidRPr="00464971">
        <w:rPr>
          <w:rFonts w:ascii="Arial" w:hAnsi="Arial" w:cs="Arial"/>
        </w:rPr>
        <w:tab/>
        <w:t xml:space="preserve"> </w:t>
      </w:r>
      <w:r w:rsidR="00464971" w:rsidRPr="00464971">
        <w:rPr>
          <w:rFonts w:ascii="Arial" w:hAnsi="Arial" w:cs="Arial"/>
        </w:rPr>
        <w:t>E.Pirtniece-Niķele</w:t>
      </w:r>
    </w:p>
    <w:p w14:paraId="745329D6" w14:textId="3578FBAA" w:rsidR="00461953" w:rsidRPr="00464971" w:rsidRDefault="00461953" w:rsidP="00691C9F">
      <w:pPr>
        <w:jc w:val="both"/>
        <w:rPr>
          <w:rFonts w:ascii="Arial" w:hAnsi="Arial" w:cs="Arial"/>
        </w:rPr>
      </w:pPr>
    </w:p>
    <w:p w14:paraId="7D5B8B96" w14:textId="3C06E9BC" w:rsidR="00461953" w:rsidRPr="00464971" w:rsidRDefault="00461953" w:rsidP="00691C9F">
      <w:pPr>
        <w:jc w:val="both"/>
        <w:rPr>
          <w:rFonts w:ascii="Arial" w:hAnsi="Arial" w:cs="Arial"/>
        </w:rPr>
      </w:pPr>
    </w:p>
    <w:p w14:paraId="7041AF08" w14:textId="22E4A8AA" w:rsidR="00461953" w:rsidRPr="00464971" w:rsidRDefault="00461953" w:rsidP="00691C9F">
      <w:pPr>
        <w:jc w:val="both"/>
        <w:rPr>
          <w:rFonts w:ascii="Arial" w:hAnsi="Arial" w:cs="Arial"/>
        </w:rPr>
      </w:pPr>
    </w:p>
    <w:p w14:paraId="392744D2" w14:textId="3287F592" w:rsidR="00461953" w:rsidRDefault="00461953" w:rsidP="00691C9F">
      <w:pPr>
        <w:jc w:val="both"/>
        <w:rPr>
          <w:rFonts w:ascii="Arial" w:hAnsi="Arial" w:cs="Arial"/>
          <w:sz w:val="24"/>
          <w:szCs w:val="24"/>
        </w:rPr>
      </w:pPr>
    </w:p>
    <w:p w14:paraId="24E4AE3E" w14:textId="73FD4FF2" w:rsidR="00461953" w:rsidRDefault="00461953" w:rsidP="00691C9F">
      <w:pPr>
        <w:jc w:val="both"/>
        <w:rPr>
          <w:rFonts w:ascii="Arial" w:hAnsi="Arial" w:cs="Arial"/>
          <w:sz w:val="24"/>
          <w:szCs w:val="24"/>
        </w:rPr>
      </w:pPr>
    </w:p>
    <w:p w14:paraId="57F0E56F" w14:textId="4F9EAA2A" w:rsidR="00461953" w:rsidRDefault="00461953" w:rsidP="00691C9F">
      <w:pPr>
        <w:jc w:val="both"/>
        <w:rPr>
          <w:rFonts w:ascii="Arial" w:hAnsi="Arial" w:cs="Arial"/>
          <w:sz w:val="24"/>
          <w:szCs w:val="24"/>
        </w:rPr>
      </w:pPr>
    </w:p>
    <w:p w14:paraId="14F2FB1B" w14:textId="4897F939" w:rsidR="00461953" w:rsidRDefault="00461953" w:rsidP="00691C9F">
      <w:pPr>
        <w:jc w:val="both"/>
        <w:rPr>
          <w:rFonts w:ascii="Arial" w:hAnsi="Arial" w:cs="Arial"/>
          <w:sz w:val="24"/>
          <w:szCs w:val="24"/>
        </w:rPr>
      </w:pPr>
    </w:p>
    <w:p w14:paraId="0940E550" w14:textId="19A9ED3B" w:rsidR="00461953" w:rsidRDefault="00461953" w:rsidP="00691C9F">
      <w:pPr>
        <w:jc w:val="both"/>
        <w:rPr>
          <w:rFonts w:ascii="Arial" w:hAnsi="Arial" w:cs="Arial"/>
          <w:sz w:val="24"/>
          <w:szCs w:val="24"/>
        </w:rPr>
      </w:pPr>
    </w:p>
    <w:p w14:paraId="26FEA8A2" w14:textId="12980B2C" w:rsidR="00461953" w:rsidRDefault="00461953" w:rsidP="00691C9F">
      <w:pPr>
        <w:jc w:val="both"/>
        <w:rPr>
          <w:rFonts w:ascii="Arial" w:hAnsi="Arial" w:cs="Arial"/>
          <w:sz w:val="24"/>
          <w:szCs w:val="24"/>
        </w:rPr>
      </w:pPr>
    </w:p>
    <w:p w14:paraId="6DF152ED" w14:textId="77777777" w:rsidR="00461953" w:rsidRDefault="00461953" w:rsidP="00691C9F">
      <w:pPr>
        <w:jc w:val="both"/>
        <w:rPr>
          <w:rFonts w:ascii="Arial" w:hAnsi="Arial" w:cs="Arial"/>
          <w:sz w:val="24"/>
          <w:szCs w:val="24"/>
        </w:rPr>
      </w:pPr>
    </w:p>
    <w:p w14:paraId="2EE17E00" w14:textId="77777777" w:rsidR="00691C9F" w:rsidRDefault="00691C9F" w:rsidP="00691C9F">
      <w:pPr>
        <w:jc w:val="center"/>
        <w:rPr>
          <w:color w:val="000000"/>
          <w:lang w:eastAsia="lv-LV"/>
        </w:rPr>
      </w:pPr>
    </w:p>
    <w:p w14:paraId="74EA9F0F" w14:textId="466EEE04" w:rsidR="00461953" w:rsidRPr="00464971" w:rsidRDefault="00464971" w:rsidP="00464971">
      <w:pPr>
        <w:pStyle w:val="NoSpacing"/>
        <w:rPr>
          <w:rFonts w:ascii="Arial" w:hAnsi="Arial" w:cs="Arial"/>
          <w:sz w:val="18"/>
          <w:szCs w:val="18"/>
        </w:rPr>
      </w:pPr>
      <w:r w:rsidRPr="00464971">
        <w:rPr>
          <w:rFonts w:ascii="Arial" w:hAnsi="Arial" w:cs="Arial"/>
          <w:sz w:val="18"/>
          <w:szCs w:val="18"/>
        </w:rPr>
        <w:t>I.Lapiņa</w:t>
      </w:r>
    </w:p>
    <w:p w14:paraId="28ADF9C7" w14:textId="3D0BC3AF" w:rsidR="00464971" w:rsidRPr="00464971" w:rsidRDefault="00CF75F7" w:rsidP="00464971">
      <w:pPr>
        <w:pStyle w:val="NoSpacing"/>
        <w:rPr>
          <w:rFonts w:ascii="Arial" w:hAnsi="Arial" w:cs="Arial"/>
          <w:sz w:val="18"/>
          <w:szCs w:val="18"/>
        </w:rPr>
      </w:pPr>
      <w:hyperlink r:id="rId7" w:history="1">
        <w:r w:rsidR="00464971" w:rsidRPr="00464971">
          <w:rPr>
            <w:rStyle w:val="Hyperlink"/>
            <w:rFonts w:ascii="Arial" w:hAnsi="Arial" w:cs="Arial"/>
            <w:sz w:val="18"/>
            <w:szCs w:val="18"/>
          </w:rPr>
          <w:t>Inese.lapina@dkn.lv</w:t>
        </w:r>
      </w:hyperlink>
    </w:p>
    <w:p w14:paraId="4FCBB0E5" w14:textId="1DF49753" w:rsidR="00464971" w:rsidRPr="00464971" w:rsidRDefault="00464971" w:rsidP="00464971">
      <w:pPr>
        <w:pStyle w:val="NoSpacing"/>
        <w:rPr>
          <w:rFonts w:ascii="Arial" w:hAnsi="Arial" w:cs="Arial"/>
          <w:sz w:val="18"/>
          <w:szCs w:val="18"/>
        </w:rPr>
      </w:pPr>
      <w:r w:rsidRPr="00464971">
        <w:rPr>
          <w:rFonts w:ascii="Arial" w:eastAsia="Times New Roman" w:hAnsi="Arial" w:cs="Arial"/>
          <w:sz w:val="18"/>
          <w:szCs w:val="18"/>
        </w:rPr>
        <w:t>25449861</w:t>
      </w:r>
    </w:p>
    <w:p w14:paraId="565EC11A" w14:textId="0C22EF18" w:rsidR="00461953" w:rsidRDefault="00461953" w:rsidP="00691C9F">
      <w:pPr>
        <w:pStyle w:val="NormalWeb"/>
        <w:spacing w:before="120" w:beforeAutospacing="0" w:after="120" w:afterAutospacing="0" w:line="276" w:lineRule="auto"/>
        <w:jc w:val="both"/>
        <w:rPr>
          <w:rFonts w:ascii="Arial" w:hAnsi="Arial" w:cs="Arial"/>
          <w:color w:val="000000"/>
        </w:rPr>
      </w:pPr>
    </w:p>
    <w:p w14:paraId="333B2DBB" w14:textId="005639C0" w:rsidR="00461953" w:rsidRDefault="00461953" w:rsidP="00691C9F">
      <w:pPr>
        <w:pStyle w:val="NormalWeb"/>
        <w:spacing w:before="120" w:beforeAutospacing="0" w:after="120" w:afterAutospacing="0" w:line="276" w:lineRule="auto"/>
        <w:jc w:val="both"/>
        <w:rPr>
          <w:rFonts w:ascii="Arial" w:hAnsi="Arial" w:cs="Arial"/>
          <w:color w:val="000000"/>
        </w:rPr>
      </w:pPr>
    </w:p>
    <w:p w14:paraId="06F233ED" w14:textId="2D7C6BD6" w:rsidR="00461953" w:rsidRDefault="00461953" w:rsidP="00691C9F">
      <w:pPr>
        <w:pStyle w:val="NormalWeb"/>
        <w:spacing w:before="120" w:beforeAutospacing="0" w:after="120" w:afterAutospacing="0" w:line="276" w:lineRule="auto"/>
        <w:jc w:val="both"/>
        <w:rPr>
          <w:rFonts w:ascii="Arial" w:hAnsi="Arial" w:cs="Arial"/>
          <w:color w:val="000000"/>
        </w:rPr>
      </w:pPr>
    </w:p>
    <w:p w14:paraId="1941C38A" w14:textId="0AF753F6" w:rsidR="00461953" w:rsidRDefault="00461953" w:rsidP="00691C9F">
      <w:pPr>
        <w:pStyle w:val="NormalWeb"/>
        <w:spacing w:before="120" w:beforeAutospacing="0" w:after="120" w:afterAutospacing="0" w:line="276" w:lineRule="auto"/>
        <w:jc w:val="both"/>
        <w:rPr>
          <w:rFonts w:ascii="Arial" w:hAnsi="Arial" w:cs="Arial"/>
          <w:color w:val="000000"/>
        </w:rPr>
      </w:pPr>
    </w:p>
    <w:p w14:paraId="4D5CBB24" w14:textId="79842572" w:rsidR="00461953" w:rsidRDefault="00461953" w:rsidP="00691C9F">
      <w:pPr>
        <w:pStyle w:val="NormalWeb"/>
        <w:spacing w:before="120" w:beforeAutospacing="0" w:after="120" w:afterAutospacing="0" w:line="276" w:lineRule="auto"/>
        <w:jc w:val="both"/>
        <w:rPr>
          <w:rFonts w:ascii="Arial" w:hAnsi="Arial" w:cs="Arial"/>
          <w:color w:val="000000"/>
        </w:rPr>
      </w:pPr>
    </w:p>
    <w:p w14:paraId="5D9D90A8" w14:textId="00C35BD2" w:rsidR="00461953" w:rsidRDefault="00461953" w:rsidP="00691C9F">
      <w:pPr>
        <w:pStyle w:val="NormalWeb"/>
        <w:spacing w:before="120" w:beforeAutospacing="0" w:after="120" w:afterAutospacing="0" w:line="276" w:lineRule="auto"/>
        <w:jc w:val="both"/>
        <w:rPr>
          <w:rFonts w:ascii="Arial" w:hAnsi="Arial" w:cs="Arial"/>
          <w:color w:val="000000"/>
        </w:rPr>
      </w:pPr>
    </w:p>
    <w:p w14:paraId="61A63225" w14:textId="3FDEB1C0" w:rsidR="00461953" w:rsidRDefault="00461953" w:rsidP="00691C9F">
      <w:pPr>
        <w:pStyle w:val="NormalWeb"/>
        <w:spacing w:before="120" w:beforeAutospacing="0" w:after="120" w:afterAutospacing="0" w:line="276" w:lineRule="auto"/>
        <w:jc w:val="both"/>
        <w:rPr>
          <w:rFonts w:ascii="Arial" w:hAnsi="Arial" w:cs="Arial"/>
          <w:color w:val="000000"/>
        </w:rPr>
      </w:pPr>
    </w:p>
    <w:p w14:paraId="5D55DECD" w14:textId="42514653" w:rsidR="00461953" w:rsidRDefault="00461953" w:rsidP="00691C9F">
      <w:pPr>
        <w:pStyle w:val="NormalWeb"/>
        <w:spacing w:before="120" w:beforeAutospacing="0" w:after="120" w:afterAutospacing="0" w:line="276" w:lineRule="auto"/>
        <w:jc w:val="both"/>
        <w:rPr>
          <w:rFonts w:ascii="Arial" w:hAnsi="Arial" w:cs="Arial"/>
          <w:color w:val="000000"/>
        </w:rPr>
      </w:pPr>
    </w:p>
    <w:p w14:paraId="4303AE8D" w14:textId="7F4C2D3D" w:rsidR="00461953" w:rsidRDefault="00461953" w:rsidP="00691C9F">
      <w:pPr>
        <w:pStyle w:val="NormalWeb"/>
        <w:spacing w:before="120" w:beforeAutospacing="0" w:after="120" w:afterAutospacing="0" w:line="276" w:lineRule="auto"/>
        <w:jc w:val="both"/>
        <w:rPr>
          <w:rFonts w:ascii="Arial" w:hAnsi="Arial" w:cs="Arial"/>
          <w:color w:val="000000"/>
        </w:rPr>
      </w:pPr>
    </w:p>
    <w:p w14:paraId="28706B15" w14:textId="7BC8CA16" w:rsidR="00461953" w:rsidRDefault="00461953" w:rsidP="00691C9F">
      <w:pPr>
        <w:pStyle w:val="NormalWeb"/>
        <w:spacing w:before="120" w:beforeAutospacing="0" w:after="120" w:afterAutospacing="0" w:line="276" w:lineRule="auto"/>
        <w:jc w:val="both"/>
        <w:rPr>
          <w:rFonts w:ascii="Arial" w:hAnsi="Arial" w:cs="Arial"/>
          <w:color w:val="000000"/>
        </w:rPr>
      </w:pPr>
    </w:p>
    <w:p w14:paraId="60FD9671" w14:textId="7B814EFB" w:rsidR="00461953" w:rsidRDefault="00461953" w:rsidP="00691C9F">
      <w:pPr>
        <w:pStyle w:val="NormalWeb"/>
        <w:spacing w:before="120" w:beforeAutospacing="0" w:after="120" w:afterAutospacing="0" w:line="276" w:lineRule="auto"/>
        <w:jc w:val="both"/>
        <w:rPr>
          <w:rFonts w:ascii="Arial" w:hAnsi="Arial" w:cs="Arial"/>
          <w:color w:val="000000"/>
        </w:rPr>
      </w:pPr>
    </w:p>
    <w:p w14:paraId="2ABFDC89" w14:textId="1D7C363C" w:rsidR="00461953" w:rsidRDefault="00461953" w:rsidP="00691C9F">
      <w:pPr>
        <w:pStyle w:val="NormalWeb"/>
        <w:spacing w:before="120" w:beforeAutospacing="0" w:after="120" w:afterAutospacing="0" w:line="276" w:lineRule="auto"/>
        <w:jc w:val="both"/>
        <w:rPr>
          <w:rFonts w:ascii="Arial" w:hAnsi="Arial" w:cs="Arial"/>
          <w:color w:val="000000"/>
        </w:rPr>
      </w:pPr>
    </w:p>
    <w:p w14:paraId="413953B2" w14:textId="4F4C9A78" w:rsidR="00461953" w:rsidRDefault="00461953" w:rsidP="00691C9F">
      <w:pPr>
        <w:pStyle w:val="NormalWeb"/>
        <w:spacing w:before="120" w:beforeAutospacing="0" w:after="120" w:afterAutospacing="0" w:line="276" w:lineRule="auto"/>
        <w:jc w:val="both"/>
        <w:rPr>
          <w:rFonts w:ascii="Arial" w:hAnsi="Arial" w:cs="Arial"/>
          <w:color w:val="000000"/>
        </w:rPr>
      </w:pPr>
    </w:p>
    <w:sectPr w:rsidR="00461953" w:rsidSect="00464971">
      <w:pgSz w:w="12240" w:h="15840"/>
      <w:pgMar w:top="851" w:right="1418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9F"/>
    <w:rsid w:val="00090381"/>
    <w:rsid w:val="000D0B6C"/>
    <w:rsid w:val="001324BB"/>
    <w:rsid w:val="001D441F"/>
    <w:rsid w:val="00205347"/>
    <w:rsid w:val="002E09D6"/>
    <w:rsid w:val="00376579"/>
    <w:rsid w:val="00393AF4"/>
    <w:rsid w:val="00461953"/>
    <w:rsid w:val="00464971"/>
    <w:rsid w:val="005B6506"/>
    <w:rsid w:val="00617B47"/>
    <w:rsid w:val="006865E5"/>
    <w:rsid w:val="00691C9F"/>
    <w:rsid w:val="006B00BF"/>
    <w:rsid w:val="00701B41"/>
    <w:rsid w:val="0071300D"/>
    <w:rsid w:val="00765C07"/>
    <w:rsid w:val="007A619C"/>
    <w:rsid w:val="008B08C6"/>
    <w:rsid w:val="00914D08"/>
    <w:rsid w:val="00B9324E"/>
    <w:rsid w:val="00B94DF9"/>
    <w:rsid w:val="00BC46A7"/>
    <w:rsid w:val="00CE43C2"/>
    <w:rsid w:val="00CF75F7"/>
    <w:rsid w:val="00D8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732E5"/>
  <w15:chartTrackingRefBased/>
  <w15:docId w15:val="{A1EF291B-2D42-4C12-BF0D-13AF2E59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C9F"/>
    <w:pPr>
      <w:suppressAutoHyphens/>
      <w:spacing w:after="0" w:line="276" w:lineRule="auto"/>
    </w:pPr>
    <w:rPr>
      <w:rFonts w:ascii="Calibri" w:eastAsia="Lucida Sans Unicode" w:hAnsi="Calibri" w:cs="Calibri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1C9F"/>
    <w:rPr>
      <w:color w:val="0563C1" w:themeColor="hyperlink"/>
      <w:u w:val="single"/>
    </w:rPr>
  </w:style>
  <w:style w:type="paragraph" w:styleId="NormalWeb">
    <w:name w:val="Normal (Web)"/>
    <w:basedOn w:val="Normal"/>
    <w:unhideWhenUsed/>
    <w:rsid w:val="00691C9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semiHidden/>
    <w:unhideWhenUsed/>
    <w:rsid w:val="00691C9F"/>
    <w:pPr>
      <w:tabs>
        <w:tab w:val="center" w:pos="4153"/>
        <w:tab w:val="right" w:pos="8306"/>
      </w:tabs>
      <w:suppressAutoHyphens w:val="0"/>
      <w:spacing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semiHidden/>
    <w:rsid w:val="00691C9F"/>
    <w:rPr>
      <w:rFonts w:ascii="Arial" w:eastAsia="Times New Roman" w:hAnsi="Arial" w:cs="Times New Roman"/>
      <w:sz w:val="24"/>
      <w:szCs w:val="24"/>
      <w:lang w:val="en-GB"/>
    </w:rPr>
  </w:style>
  <w:style w:type="paragraph" w:styleId="Subtitle">
    <w:name w:val="Subtitle"/>
    <w:basedOn w:val="Normal"/>
    <w:next w:val="Normal"/>
    <w:link w:val="SubtitleChar"/>
    <w:qFormat/>
    <w:rsid w:val="00691C9F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eastAsia="lv-LV"/>
    </w:rPr>
  </w:style>
  <w:style w:type="character" w:customStyle="1" w:styleId="SubtitleChar">
    <w:name w:val="Subtitle Char"/>
    <w:basedOn w:val="DefaultParagraphFont"/>
    <w:link w:val="Subtitle"/>
    <w:rsid w:val="00691C9F"/>
    <w:rPr>
      <w:rFonts w:ascii="Cambria" w:eastAsia="Times New Roman" w:hAnsi="Cambria" w:cs="Times New Roman"/>
      <w:sz w:val="24"/>
      <w:szCs w:val="24"/>
      <w:lang w:eastAsia="lv-LV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6497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64971"/>
    <w:pPr>
      <w:suppressAutoHyphens/>
      <w:spacing w:after="0" w:line="240" w:lineRule="auto"/>
    </w:pPr>
    <w:rPr>
      <w:rFonts w:ascii="Calibri" w:eastAsia="Lucida Sans Unicode" w:hAnsi="Calibri" w:cs="Calibri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ese.lapina@dkn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iks.gimenei@gmail.com" TargetMode="External"/><Relationship Id="rId5" Type="http://schemas.openxmlformats.org/officeDocument/2006/relationships/hyperlink" Target="mailto:socialais.dienests@dkn.lv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1933</Words>
  <Characters>1102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User</cp:lastModifiedBy>
  <cp:revision>2</cp:revision>
  <dcterms:created xsi:type="dcterms:W3CDTF">2021-12-17T08:29:00Z</dcterms:created>
  <dcterms:modified xsi:type="dcterms:W3CDTF">2021-12-17T08:29:00Z</dcterms:modified>
</cp:coreProperties>
</file>