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6B14A" w14:textId="77777777" w:rsidR="00733570" w:rsidRDefault="00733570" w:rsidP="00733570">
      <w:pPr>
        <w:spacing w:before="120"/>
        <w:ind w:right="850"/>
        <w:jc w:val="center"/>
        <w:rPr>
          <w:b/>
          <w:sz w:val="30"/>
          <w:szCs w:val="30"/>
        </w:rPr>
      </w:pPr>
      <w:bookmarkStart w:id="0" w:name="_GoBack"/>
      <w:bookmarkEnd w:id="0"/>
      <w:r w:rsidRPr="003420F0">
        <w:rPr>
          <w:b/>
          <w:noProof/>
          <w:sz w:val="30"/>
          <w:szCs w:val="30"/>
        </w:rPr>
        <w:drawing>
          <wp:inline distT="0" distB="0" distL="0" distR="0" wp14:anchorId="7DC6B163" wp14:editId="7DC6B164">
            <wp:extent cx="619200" cy="735300"/>
            <wp:effectExtent l="19050" t="0" r="9450" b="0"/>
            <wp:docPr id="6"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RMALA gerbonis_black_balts_fons.png"/>
                    <pic:cNvPicPr/>
                  </pic:nvPicPr>
                  <pic:blipFill>
                    <a:blip r:embed="rId8" cstate="print"/>
                    <a:stretch>
                      <a:fillRect/>
                    </a:stretch>
                  </pic:blipFill>
                  <pic:spPr>
                    <a:xfrm>
                      <a:off x="0" y="0"/>
                      <a:ext cx="619200" cy="735300"/>
                    </a:xfrm>
                    <a:prstGeom prst="rect">
                      <a:avLst/>
                    </a:prstGeom>
                  </pic:spPr>
                </pic:pic>
              </a:graphicData>
            </a:graphic>
          </wp:inline>
        </w:drawing>
      </w:r>
    </w:p>
    <w:p w14:paraId="7DC6B14B" w14:textId="5AAF0CF2" w:rsidR="00733570" w:rsidRPr="00C506DD" w:rsidRDefault="003A03F9" w:rsidP="00733570">
      <w:pPr>
        <w:spacing w:before="120" w:after="120"/>
        <w:ind w:right="850"/>
        <w:jc w:val="center"/>
        <w:rPr>
          <w:caps/>
          <w:sz w:val="28"/>
          <w:szCs w:val="28"/>
        </w:rPr>
      </w:pPr>
      <w:r w:rsidRPr="003A03F9">
        <w:rPr>
          <w:caps/>
          <w:sz w:val="28"/>
          <w:szCs w:val="28"/>
        </w:rPr>
        <w:t>JŪRMALAS VALSTSPILSĒTAS ADMINISTRĀCIJA</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733570" w:rsidRPr="00754A3B" w14:paraId="7DC6B14D" w14:textId="77777777" w:rsidTr="004C3D53">
        <w:trPr>
          <w:trHeight w:val="306"/>
        </w:trPr>
        <w:tc>
          <w:tcPr>
            <w:tcW w:w="8505" w:type="dxa"/>
          </w:tcPr>
          <w:p w14:paraId="7DC6B14C" w14:textId="6593CC9D" w:rsidR="00733570" w:rsidRPr="00D52B3A" w:rsidRDefault="00B61CF3" w:rsidP="004C3D53">
            <w:pPr>
              <w:spacing w:before="120" w:after="120"/>
              <w:jc w:val="center"/>
              <w:rPr>
                <w:sz w:val="16"/>
                <w:szCs w:val="16"/>
              </w:rPr>
            </w:pPr>
            <w:r w:rsidRPr="00B61CF3">
              <w:rPr>
                <w:sz w:val="16"/>
                <w:szCs w:val="16"/>
              </w:rPr>
              <w:t>Jomas iela 1/5, Jūrmala, LV - 2015, reģ. Nr. 90000056357, tālrunis: 67093816, e-pasts: pasts@jurmala.lv, www.jurmala.lv</w:t>
            </w:r>
          </w:p>
        </w:tc>
      </w:tr>
    </w:tbl>
    <w:p w14:paraId="7DC6B14E" w14:textId="77777777" w:rsidR="00733570" w:rsidRDefault="00733570" w:rsidP="00733570">
      <w:pPr>
        <w:spacing w:before="120" w:after="120"/>
        <w:ind w:right="850"/>
        <w:jc w:val="center"/>
        <w:rPr>
          <w:sz w:val="26"/>
          <w:szCs w:val="26"/>
        </w:rPr>
      </w:pPr>
      <w:r w:rsidRPr="006637ED">
        <w:rPr>
          <w:sz w:val="26"/>
          <w:szCs w:val="26"/>
        </w:rPr>
        <w:t>J</w:t>
      </w:r>
      <w:r>
        <w:rPr>
          <w:sz w:val="26"/>
          <w:szCs w:val="26"/>
        </w:rPr>
        <w:t>ūrmalā</w:t>
      </w:r>
    </w:p>
    <w:p w14:paraId="7DC6B14F" w14:textId="77777777" w:rsidR="00733570" w:rsidRPr="004675AC" w:rsidRDefault="00733570" w:rsidP="00733570">
      <w:pPr>
        <w:tabs>
          <w:tab w:val="left" w:pos="8647"/>
        </w:tabs>
        <w:spacing w:before="120" w:after="120"/>
        <w:ind w:right="708"/>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530"/>
        <w:gridCol w:w="2233"/>
      </w:tblGrid>
      <w:tr w:rsidR="00733570" w:rsidRPr="004675AC" w14:paraId="7DC6B153" w14:textId="77777777" w:rsidTr="00BD3155">
        <w:trPr>
          <w:trHeight w:val="170"/>
        </w:trPr>
        <w:tc>
          <w:tcPr>
            <w:tcW w:w="1632" w:type="dxa"/>
            <w:tcBorders>
              <w:top w:val="nil"/>
              <w:left w:val="nil"/>
              <w:bottom w:val="single" w:sz="4" w:space="0" w:color="auto"/>
              <w:right w:val="nil"/>
            </w:tcBorders>
            <w:vAlign w:val="center"/>
          </w:tcPr>
          <w:p w14:paraId="7DC6B150" w14:textId="197261DF" w:rsidR="00733570" w:rsidRPr="004675AC" w:rsidRDefault="0068042A" w:rsidP="0023371F">
            <w:pPr>
              <w:jc w:val="center"/>
              <w:rPr>
                <w:szCs w:val="24"/>
              </w:rPr>
            </w:pPr>
            <w:r>
              <w:t>01.03.2024</w:t>
            </w:r>
            <w:r>
              <w:rPr>
                <w:szCs w:val="24"/>
              </w:rPr>
              <w:t>.</w:t>
            </w:r>
          </w:p>
        </w:tc>
        <w:tc>
          <w:tcPr>
            <w:tcW w:w="530" w:type="dxa"/>
            <w:tcBorders>
              <w:top w:val="nil"/>
              <w:left w:val="nil"/>
              <w:bottom w:val="nil"/>
              <w:right w:val="nil"/>
            </w:tcBorders>
            <w:vAlign w:val="center"/>
          </w:tcPr>
          <w:p w14:paraId="7DC6B151" w14:textId="77777777" w:rsidR="00733570" w:rsidRPr="004675AC" w:rsidRDefault="00733570" w:rsidP="004675AC">
            <w:pPr>
              <w:jc w:val="center"/>
              <w:rPr>
                <w:szCs w:val="24"/>
              </w:rPr>
            </w:pPr>
            <w:r w:rsidRPr="004675AC">
              <w:rPr>
                <w:szCs w:val="24"/>
              </w:rPr>
              <w:t>Nr.</w:t>
            </w:r>
          </w:p>
        </w:tc>
        <w:tc>
          <w:tcPr>
            <w:tcW w:w="2233" w:type="dxa"/>
            <w:tcBorders>
              <w:top w:val="nil"/>
              <w:left w:val="nil"/>
              <w:bottom w:val="single" w:sz="4" w:space="0" w:color="auto"/>
              <w:right w:val="nil"/>
            </w:tcBorders>
            <w:vAlign w:val="center"/>
          </w:tcPr>
          <w:p w14:paraId="7DC6B152" w14:textId="0F56F5F4" w:rsidR="00733570" w:rsidRPr="004675AC" w:rsidRDefault="00733570" w:rsidP="00BD3155">
            <w:pPr>
              <w:ind w:right="235"/>
              <w:jc w:val="center"/>
              <w:rPr>
                <w:szCs w:val="24"/>
              </w:rPr>
            </w:pPr>
            <w:r>
              <w:t>1.1-37/24N-977</w:t>
            </w:r>
          </w:p>
        </w:tc>
      </w:tr>
    </w:tbl>
    <w:p w14:paraId="530A3FAC" w14:textId="3F2642C9" w:rsidR="00EB5FC8" w:rsidRPr="004675AC" w:rsidRDefault="00EB5FC8" w:rsidP="00EB5FC8">
      <w:pPr>
        <w:rPr>
          <w:szCs w:val="24"/>
        </w:rPr>
      </w:pPr>
      <w:r>
        <w:rPr>
          <w:szCs w:val="24"/>
        </w:rPr>
        <w:t xml:space="preserve">Uz </w:t>
      </w:r>
      <w:r w:rsidRPr="00EB5FC8">
        <w:rPr>
          <w:szCs w:val="24"/>
        </w:rPr>
        <w:t>2024. gada 11.februār</w:t>
      </w:r>
      <w:r>
        <w:rPr>
          <w:szCs w:val="24"/>
        </w:rPr>
        <w:t>a</w:t>
      </w:r>
      <w:r w:rsidRPr="00EB5FC8">
        <w:rPr>
          <w:szCs w:val="24"/>
        </w:rPr>
        <w:t xml:space="preserve"> Nr. V-16-02/2024</w:t>
      </w:r>
    </w:p>
    <w:p w14:paraId="7B7CA1B0" w14:textId="4B39965B" w:rsidR="00EB5FC8" w:rsidRPr="00EB5FC8" w:rsidRDefault="00EB5FC8" w:rsidP="00EB5FC8">
      <w:pPr>
        <w:rPr>
          <w:szCs w:val="24"/>
        </w:rPr>
      </w:pPr>
    </w:p>
    <w:p w14:paraId="7DC6B155" w14:textId="77777777" w:rsidR="001C5AA8" w:rsidRPr="004675AC" w:rsidRDefault="001C5AA8" w:rsidP="00EB5FC8">
      <w:pPr>
        <w:jc w:val="right"/>
        <w:rPr>
          <w:szCs w:val="24"/>
        </w:rPr>
      </w:pPr>
    </w:p>
    <w:p w14:paraId="5089703D" w14:textId="77777777" w:rsidR="00EB5FC8" w:rsidRPr="00EB5FC8" w:rsidRDefault="0004005D" w:rsidP="00EB5FC8">
      <w:pPr>
        <w:jc w:val="right"/>
        <w:rPr>
          <w:b/>
          <w:bCs/>
          <w:szCs w:val="24"/>
        </w:rPr>
      </w:pPr>
      <w:r w:rsidRPr="004675AC">
        <w:rPr>
          <w:szCs w:val="24"/>
        </w:rPr>
        <w:tab/>
      </w:r>
      <w:r w:rsidRPr="004675AC">
        <w:rPr>
          <w:szCs w:val="24"/>
        </w:rPr>
        <w:tab/>
      </w:r>
      <w:r w:rsidRPr="004675AC">
        <w:rPr>
          <w:szCs w:val="24"/>
        </w:rPr>
        <w:tab/>
      </w:r>
      <w:r w:rsidRPr="004675AC">
        <w:rPr>
          <w:szCs w:val="24"/>
        </w:rPr>
        <w:tab/>
      </w:r>
      <w:r w:rsidRPr="004675AC">
        <w:rPr>
          <w:szCs w:val="24"/>
        </w:rPr>
        <w:tab/>
      </w:r>
      <w:r w:rsidRPr="004675AC">
        <w:rPr>
          <w:szCs w:val="24"/>
        </w:rPr>
        <w:tab/>
      </w:r>
      <w:r w:rsidRPr="004675AC">
        <w:rPr>
          <w:szCs w:val="24"/>
        </w:rPr>
        <w:tab/>
      </w:r>
      <w:r w:rsidR="00EB5FC8" w:rsidRPr="00EB5FC8">
        <w:rPr>
          <w:b/>
          <w:bCs/>
          <w:szCs w:val="24"/>
        </w:rPr>
        <w:t>Biedrībai “Latvijas</w:t>
      </w:r>
    </w:p>
    <w:p w14:paraId="7DC6B156" w14:textId="516A4D90" w:rsidR="00AD48B5" w:rsidRPr="00EB5FC8" w:rsidRDefault="00EB5FC8" w:rsidP="00EB5FC8">
      <w:pPr>
        <w:jc w:val="right"/>
        <w:rPr>
          <w:b/>
          <w:bCs/>
          <w:szCs w:val="24"/>
        </w:rPr>
      </w:pPr>
      <w:r w:rsidRPr="00EB5FC8">
        <w:rPr>
          <w:b/>
          <w:bCs/>
          <w:szCs w:val="24"/>
        </w:rPr>
        <w:t xml:space="preserve">        </w:t>
      </w:r>
      <w:r>
        <w:rPr>
          <w:b/>
          <w:bCs/>
          <w:szCs w:val="24"/>
        </w:rPr>
        <w:t xml:space="preserve">                    </w:t>
      </w:r>
      <w:r w:rsidRPr="00EB5FC8">
        <w:rPr>
          <w:b/>
          <w:bCs/>
          <w:szCs w:val="24"/>
        </w:rPr>
        <w:t xml:space="preserve"> Daudzbērnu ģimeņu apvienība”</w:t>
      </w:r>
      <w:r w:rsidR="0004005D" w:rsidRPr="00EB5FC8">
        <w:rPr>
          <w:b/>
          <w:bCs/>
          <w:szCs w:val="24"/>
        </w:rPr>
        <w:tab/>
      </w:r>
    </w:p>
    <w:p w14:paraId="30DEB444" w14:textId="04CF4EA2" w:rsidR="004675AC" w:rsidRPr="00EB5FC8" w:rsidRDefault="000C23BE" w:rsidP="00EB5FC8">
      <w:pPr>
        <w:jc w:val="right"/>
        <w:rPr>
          <w:bCs/>
        </w:rPr>
      </w:pPr>
      <w:hyperlink r:id="rId9" w:history="1">
        <w:r w:rsidR="00EB5FC8" w:rsidRPr="008651DF">
          <w:rPr>
            <w:rStyle w:val="Hyperlink"/>
            <w:bCs/>
          </w:rPr>
          <w:t>laiks.gimenei@gmail.com</w:t>
        </w:r>
      </w:hyperlink>
      <w:r w:rsidR="00EB5FC8">
        <w:rPr>
          <w:bCs/>
        </w:rPr>
        <w:t xml:space="preserve"> </w:t>
      </w:r>
    </w:p>
    <w:p w14:paraId="1BD15C7B" w14:textId="77777777" w:rsidR="00EB5FC8" w:rsidRDefault="00EB5FC8" w:rsidP="00EB5FC8">
      <w:pPr>
        <w:jc w:val="right"/>
        <w:rPr>
          <w:szCs w:val="24"/>
        </w:rPr>
      </w:pPr>
    </w:p>
    <w:p w14:paraId="221A3CCA" w14:textId="6D6BA23D" w:rsidR="00EB5FC8" w:rsidRPr="00EB5FC8" w:rsidRDefault="00EB5FC8" w:rsidP="00EB5FC8">
      <w:pPr>
        <w:rPr>
          <w:i/>
          <w:iCs/>
          <w:szCs w:val="24"/>
        </w:rPr>
      </w:pPr>
      <w:r w:rsidRPr="00EB5FC8">
        <w:rPr>
          <w:i/>
          <w:iCs/>
          <w:szCs w:val="24"/>
        </w:rPr>
        <w:t>Par Jūrmalas valstspilsētas pašvaldības</w:t>
      </w:r>
    </w:p>
    <w:p w14:paraId="789D12E9" w14:textId="4E32DD23" w:rsidR="00EB5FC8" w:rsidRPr="00EB5FC8" w:rsidRDefault="00EB5FC8" w:rsidP="00EB5FC8">
      <w:pPr>
        <w:rPr>
          <w:i/>
          <w:iCs/>
          <w:szCs w:val="24"/>
        </w:rPr>
      </w:pPr>
      <w:r w:rsidRPr="00EB5FC8">
        <w:rPr>
          <w:i/>
          <w:iCs/>
          <w:szCs w:val="24"/>
        </w:rPr>
        <w:t>brīvprātīgajām iniciatīvām</w:t>
      </w:r>
    </w:p>
    <w:p w14:paraId="48924323" w14:textId="77777777" w:rsidR="00EB5FC8" w:rsidRPr="00EB5FC8" w:rsidRDefault="00EB5FC8" w:rsidP="00733570">
      <w:pPr>
        <w:rPr>
          <w:i/>
          <w:iCs/>
          <w:szCs w:val="24"/>
        </w:rPr>
      </w:pPr>
    </w:p>
    <w:p w14:paraId="16108F8D" w14:textId="77777777" w:rsidR="00EB5FC8" w:rsidRPr="00004A90" w:rsidRDefault="00EB5FC8" w:rsidP="00733570">
      <w:pPr>
        <w:rPr>
          <w:szCs w:val="24"/>
        </w:rPr>
      </w:pPr>
    </w:p>
    <w:p w14:paraId="2E67D2A1" w14:textId="77777777" w:rsidR="001F1AC0" w:rsidRDefault="00EB5FC8" w:rsidP="00004A90">
      <w:pPr>
        <w:jc w:val="both"/>
        <w:rPr>
          <w:szCs w:val="24"/>
        </w:rPr>
      </w:pPr>
      <w:r w:rsidRPr="00004A90">
        <w:rPr>
          <w:szCs w:val="24"/>
        </w:rPr>
        <w:tab/>
        <w:t>Jūrmalas valstspilsētas pašvaldība</w:t>
      </w:r>
      <w:r w:rsidR="001F1AC0">
        <w:rPr>
          <w:szCs w:val="24"/>
        </w:rPr>
        <w:t xml:space="preserve"> ir saņēmusi</w:t>
      </w:r>
      <w:r w:rsidRPr="00004A90">
        <w:rPr>
          <w:szCs w:val="24"/>
        </w:rPr>
        <w:t xml:space="preserve"> biedrības “Latvijas Daudzbērnu ģimeņu apvienība” 2024. gada 11.februāra vēstuli Nr. V-16-02/2024 ar lūgumu sniegt informāciju par atbalstu veidiem daudzbērnu ģimenēm Jūrmalas valstspilsētā</w:t>
      </w:r>
      <w:r w:rsidR="001F1AC0">
        <w:rPr>
          <w:szCs w:val="24"/>
        </w:rPr>
        <w:t>.</w:t>
      </w:r>
    </w:p>
    <w:p w14:paraId="3518BFE2" w14:textId="4A8F008D" w:rsidR="001F1AC0" w:rsidRDefault="001F1AC0" w:rsidP="00004A90">
      <w:pPr>
        <w:jc w:val="both"/>
        <w:rPr>
          <w:szCs w:val="24"/>
        </w:rPr>
      </w:pPr>
      <w:r>
        <w:rPr>
          <w:szCs w:val="24"/>
        </w:rPr>
        <w:t xml:space="preserve">Jūrmalas valstspilsētas pašvaldības viena no prioritātēm ir nodrošināt plašāko atbalstu </w:t>
      </w:r>
      <w:r w:rsidRPr="001F1AC0">
        <w:rPr>
          <w:b/>
          <w:bCs/>
          <w:szCs w:val="24"/>
        </w:rPr>
        <w:t>visām</w:t>
      </w:r>
      <w:r>
        <w:rPr>
          <w:szCs w:val="24"/>
        </w:rPr>
        <w:t xml:space="preserve"> Jūrmalā dzīvojošajām ģimenēm ar bērniem, tostarp daudzbērnu ģimenēm, īstenojot dažādas brīvprātīgās iniciatīvas. Sniedzam Jums sekojošu informāciju par atbalsta veidiem:</w:t>
      </w:r>
    </w:p>
    <w:p w14:paraId="76FBFFDC" w14:textId="77777777" w:rsidR="007A0E81" w:rsidRPr="00004A90" w:rsidRDefault="007A0E81" w:rsidP="00004A90">
      <w:pPr>
        <w:pStyle w:val="ListParagraph"/>
        <w:numPr>
          <w:ilvl w:val="0"/>
          <w:numId w:val="16"/>
        </w:numPr>
        <w:spacing w:line="240" w:lineRule="auto"/>
        <w:jc w:val="both"/>
        <w:rPr>
          <w:rFonts w:ascii="Times New Roman" w:eastAsia="Times New Roman" w:hAnsi="Times New Roman"/>
          <w:sz w:val="24"/>
          <w:szCs w:val="24"/>
          <w:lang w:val="lv-LV" w:eastAsia="lv-LV"/>
        </w:rPr>
      </w:pPr>
      <w:r w:rsidRPr="00004A90">
        <w:rPr>
          <w:rFonts w:ascii="Times New Roman" w:hAnsi="Times New Roman"/>
          <w:sz w:val="24"/>
          <w:szCs w:val="24"/>
          <w:lang w:val="lv-LV"/>
        </w:rPr>
        <w:t>Izglītības jomā:</w:t>
      </w:r>
    </w:p>
    <w:p w14:paraId="0F5B35CA" w14:textId="2C3D05DB" w:rsidR="007A0E81" w:rsidRPr="00004A90" w:rsidRDefault="007A0E81" w:rsidP="00004A90">
      <w:pPr>
        <w:pStyle w:val="ListParagraph"/>
        <w:numPr>
          <w:ilvl w:val="1"/>
          <w:numId w:val="16"/>
        </w:numPr>
        <w:spacing w:line="240" w:lineRule="auto"/>
        <w:jc w:val="both"/>
        <w:rPr>
          <w:rFonts w:ascii="Times New Roman" w:eastAsia="Times New Roman" w:hAnsi="Times New Roman"/>
          <w:sz w:val="24"/>
          <w:szCs w:val="24"/>
          <w:lang w:val="lv-LV" w:eastAsia="lv-LV"/>
        </w:rPr>
      </w:pPr>
      <w:r w:rsidRPr="00004A90">
        <w:rPr>
          <w:rFonts w:ascii="Times New Roman" w:eastAsia="Times New Roman" w:hAnsi="Times New Roman"/>
          <w:sz w:val="24"/>
          <w:szCs w:val="24"/>
          <w:lang w:val="lv-LV" w:eastAsia="lv-LV"/>
        </w:rPr>
        <w:t xml:space="preserve"> </w:t>
      </w:r>
      <w:r w:rsidR="001F1AC0">
        <w:rPr>
          <w:rFonts w:ascii="Times New Roman" w:hAnsi="Times New Roman"/>
          <w:sz w:val="24"/>
          <w:szCs w:val="24"/>
          <w:lang w:val="lv-LV"/>
        </w:rPr>
        <w:t>Par</w:t>
      </w:r>
      <w:r w:rsidR="00EB5FC8" w:rsidRPr="00004A90">
        <w:rPr>
          <w:rFonts w:ascii="Times New Roman" w:hAnsi="Times New Roman"/>
          <w:sz w:val="24"/>
          <w:szCs w:val="24"/>
          <w:lang w:val="lv-LV"/>
        </w:rPr>
        <w:t xml:space="preserve"> ēdināšanas pakalpojum</w:t>
      </w:r>
      <w:r w:rsidR="00643B52">
        <w:rPr>
          <w:rFonts w:ascii="Times New Roman" w:hAnsi="Times New Roman"/>
          <w:sz w:val="24"/>
          <w:szCs w:val="24"/>
          <w:lang w:val="lv-LV"/>
        </w:rPr>
        <w:t>iem</w:t>
      </w:r>
      <w:r w:rsidR="001F1AC0">
        <w:rPr>
          <w:rFonts w:ascii="Times New Roman" w:hAnsi="Times New Roman"/>
          <w:sz w:val="24"/>
          <w:szCs w:val="24"/>
          <w:lang w:val="lv-LV"/>
        </w:rPr>
        <w:t xml:space="preserve"> </w:t>
      </w:r>
      <w:r w:rsidR="001A535A">
        <w:rPr>
          <w:rFonts w:ascii="Times New Roman" w:hAnsi="Times New Roman"/>
          <w:sz w:val="24"/>
          <w:szCs w:val="24"/>
          <w:lang w:val="lv-LV"/>
        </w:rPr>
        <w:t>Jūrmalas domes</w:t>
      </w:r>
      <w:r w:rsidR="001F1AC0">
        <w:rPr>
          <w:rFonts w:ascii="Times New Roman" w:hAnsi="Times New Roman"/>
          <w:sz w:val="24"/>
          <w:szCs w:val="24"/>
          <w:lang w:val="lv-LV"/>
        </w:rPr>
        <w:t xml:space="preserve"> dibinātajās izglītības iestādēs</w:t>
      </w:r>
      <w:r w:rsidR="001A535A">
        <w:rPr>
          <w:rFonts w:ascii="Times New Roman" w:hAnsi="Times New Roman"/>
          <w:sz w:val="24"/>
          <w:szCs w:val="24"/>
          <w:lang w:val="lv-LV"/>
        </w:rPr>
        <w:t xml:space="preserve"> (turpmāk – Izglītības iestādes)</w:t>
      </w:r>
      <w:r w:rsidR="00EB5FC8" w:rsidRPr="00004A90">
        <w:rPr>
          <w:rFonts w:ascii="Times New Roman" w:hAnsi="Times New Roman"/>
          <w:sz w:val="24"/>
          <w:szCs w:val="24"/>
          <w:lang w:val="lv-LV"/>
        </w:rPr>
        <w:t xml:space="preserve">: saskaņā ar Jūrmalas pilsētas domes 2023. gada 30. novembra saistošiem noteikumiem Nr. 41 "Par ēdināšanas maksas atvieglojumiem Jūrmalas valstspilsētas pašvaldības izglītības iestādēs" 2. </w:t>
      </w:r>
      <w:r w:rsidRPr="00004A90">
        <w:rPr>
          <w:rFonts w:ascii="Times New Roman" w:hAnsi="Times New Roman"/>
          <w:sz w:val="24"/>
          <w:szCs w:val="24"/>
          <w:lang w:val="lv-LV"/>
        </w:rPr>
        <w:t>p</w:t>
      </w:r>
      <w:r w:rsidR="00EB5FC8" w:rsidRPr="00004A90">
        <w:rPr>
          <w:rFonts w:ascii="Times New Roman" w:hAnsi="Times New Roman"/>
          <w:sz w:val="24"/>
          <w:szCs w:val="24"/>
          <w:lang w:val="lv-LV"/>
        </w:rPr>
        <w:t>unktu</w:t>
      </w:r>
      <w:r w:rsidRPr="00004A90">
        <w:rPr>
          <w:rFonts w:ascii="Times New Roman" w:hAnsi="Times New Roman"/>
          <w:sz w:val="24"/>
          <w:szCs w:val="24"/>
          <w:lang w:val="lv-LV"/>
        </w:rPr>
        <w:t xml:space="preserve">, </w:t>
      </w:r>
      <w:r w:rsidR="001A535A">
        <w:rPr>
          <w:rFonts w:ascii="Times New Roman" w:hAnsi="Times New Roman"/>
          <w:sz w:val="24"/>
          <w:szCs w:val="24"/>
          <w:lang w:val="lv-LV"/>
        </w:rPr>
        <w:t>ir</w:t>
      </w:r>
      <w:r w:rsidR="00EB5FC8" w:rsidRPr="00004A90">
        <w:rPr>
          <w:rFonts w:ascii="Times New Roman" w:hAnsi="Times New Roman"/>
          <w:sz w:val="24"/>
          <w:szCs w:val="24"/>
          <w:lang w:val="lv-LV"/>
        </w:rPr>
        <w:t xml:space="preserve"> </w:t>
      </w:r>
      <w:r w:rsidRPr="00004A90">
        <w:rPr>
          <w:rFonts w:ascii="Times New Roman" w:hAnsi="Times New Roman"/>
          <w:sz w:val="24"/>
          <w:szCs w:val="24"/>
          <w:lang w:val="lv-LV"/>
        </w:rPr>
        <w:t>paredzēts</w:t>
      </w:r>
      <w:r w:rsidR="001A535A">
        <w:rPr>
          <w:rFonts w:ascii="Times New Roman" w:hAnsi="Times New Roman"/>
          <w:sz w:val="24"/>
          <w:szCs w:val="24"/>
          <w:lang w:val="lv-LV"/>
        </w:rPr>
        <w:t xml:space="preserve"> pašvaldības finansēts</w:t>
      </w:r>
      <w:r w:rsidRPr="00004A90">
        <w:rPr>
          <w:rFonts w:ascii="Times New Roman" w:hAnsi="Times New Roman"/>
          <w:sz w:val="24"/>
          <w:szCs w:val="24"/>
          <w:lang w:val="lv-LV"/>
        </w:rPr>
        <w:t xml:space="preserve"> </w:t>
      </w:r>
      <w:r w:rsidR="00EB5FC8" w:rsidRPr="00004A90">
        <w:rPr>
          <w:rFonts w:ascii="Times New Roman" w:hAnsi="Times New Roman"/>
          <w:sz w:val="24"/>
          <w:szCs w:val="24"/>
          <w:lang w:val="lv-LV"/>
        </w:rPr>
        <w:t>ēdināšanas maksas atvieglojums</w:t>
      </w:r>
      <w:r w:rsidR="001F1AC0">
        <w:rPr>
          <w:rFonts w:ascii="Times New Roman" w:hAnsi="Times New Roman"/>
          <w:sz w:val="24"/>
          <w:szCs w:val="24"/>
          <w:lang w:val="lv-LV"/>
        </w:rPr>
        <w:t xml:space="preserve"> </w:t>
      </w:r>
      <w:r w:rsidR="001F1AC0" w:rsidRPr="00004A90">
        <w:rPr>
          <w:rFonts w:ascii="Times New Roman" w:hAnsi="Times New Roman"/>
          <w:sz w:val="24"/>
          <w:szCs w:val="24"/>
          <w:lang w:val="lv-LV"/>
        </w:rPr>
        <w:t>100 % apmērā</w:t>
      </w:r>
      <w:r w:rsidR="00EB5FC8" w:rsidRPr="00004A90">
        <w:rPr>
          <w:rFonts w:ascii="Times New Roman" w:hAnsi="Times New Roman"/>
          <w:sz w:val="24"/>
          <w:szCs w:val="24"/>
          <w:lang w:val="lv-LV"/>
        </w:rPr>
        <w:t xml:space="preserve"> </w:t>
      </w:r>
      <w:r w:rsidR="001F1AC0">
        <w:rPr>
          <w:rFonts w:ascii="Times New Roman" w:hAnsi="Times New Roman"/>
          <w:sz w:val="24"/>
          <w:szCs w:val="24"/>
          <w:lang w:val="lv-LV"/>
        </w:rPr>
        <w:t xml:space="preserve">visiem </w:t>
      </w:r>
      <w:r w:rsidR="00EB5FC8" w:rsidRPr="00004A90">
        <w:rPr>
          <w:rFonts w:ascii="Times New Roman" w:hAnsi="Times New Roman"/>
          <w:sz w:val="24"/>
          <w:szCs w:val="24"/>
          <w:lang w:val="lv-LV"/>
        </w:rPr>
        <w:t xml:space="preserve">izglītojamajiem, kuri: </w:t>
      </w:r>
    </w:p>
    <w:p w14:paraId="0DCE5D18" w14:textId="7AEBD905" w:rsidR="007A0E81" w:rsidRPr="00004A90" w:rsidRDefault="00EB5FC8" w:rsidP="00004A90">
      <w:pPr>
        <w:pStyle w:val="ListParagraph"/>
        <w:numPr>
          <w:ilvl w:val="2"/>
          <w:numId w:val="16"/>
        </w:numPr>
        <w:spacing w:line="240" w:lineRule="auto"/>
        <w:jc w:val="both"/>
        <w:rPr>
          <w:rFonts w:ascii="Times New Roman" w:hAnsi="Times New Roman"/>
          <w:sz w:val="24"/>
          <w:szCs w:val="24"/>
          <w:lang w:val="lv-LV"/>
        </w:rPr>
      </w:pPr>
      <w:r w:rsidRPr="00004A90">
        <w:rPr>
          <w:rFonts w:ascii="Times New Roman" w:hAnsi="Times New Roman"/>
          <w:sz w:val="24"/>
          <w:szCs w:val="24"/>
          <w:lang w:val="lv-LV"/>
        </w:rPr>
        <w:t>apgūst pirmsskolas izglītības programmas;</w:t>
      </w:r>
    </w:p>
    <w:p w14:paraId="7A0361B6" w14:textId="77777777" w:rsidR="007A0E81" w:rsidRPr="00004A90" w:rsidRDefault="00EB5FC8" w:rsidP="00004A90">
      <w:pPr>
        <w:pStyle w:val="ListParagraph"/>
        <w:numPr>
          <w:ilvl w:val="2"/>
          <w:numId w:val="16"/>
        </w:numPr>
        <w:spacing w:line="240" w:lineRule="auto"/>
        <w:jc w:val="both"/>
        <w:rPr>
          <w:rFonts w:ascii="Times New Roman" w:hAnsi="Times New Roman"/>
          <w:sz w:val="24"/>
          <w:szCs w:val="24"/>
          <w:lang w:val="lv-LV"/>
        </w:rPr>
      </w:pPr>
      <w:r w:rsidRPr="00004A90">
        <w:rPr>
          <w:rFonts w:ascii="Times New Roman" w:hAnsi="Times New Roman"/>
          <w:sz w:val="24"/>
          <w:szCs w:val="24"/>
          <w:lang w:val="lv-LV"/>
        </w:rPr>
        <w:t>apgūst 1.–12. klases izglītības programmas;</w:t>
      </w:r>
    </w:p>
    <w:p w14:paraId="15ECE9B3" w14:textId="77777777" w:rsidR="007A0E81" w:rsidRPr="00004A90" w:rsidRDefault="00EB5FC8" w:rsidP="00004A90">
      <w:pPr>
        <w:pStyle w:val="ListParagraph"/>
        <w:numPr>
          <w:ilvl w:val="2"/>
          <w:numId w:val="16"/>
        </w:numPr>
        <w:spacing w:line="240" w:lineRule="auto"/>
        <w:jc w:val="both"/>
        <w:rPr>
          <w:rFonts w:ascii="Times New Roman" w:hAnsi="Times New Roman"/>
          <w:sz w:val="24"/>
          <w:szCs w:val="24"/>
          <w:lang w:val="lv-LV"/>
        </w:rPr>
      </w:pPr>
      <w:r w:rsidRPr="00004A90">
        <w:rPr>
          <w:rFonts w:ascii="Times New Roman" w:hAnsi="Times New Roman"/>
          <w:sz w:val="24"/>
          <w:szCs w:val="24"/>
          <w:lang w:val="lv-LV"/>
        </w:rPr>
        <w:t xml:space="preserve"> apmeklē </w:t>
      </w:r>
      <w:r w:rsidR="007A0E81" w:rsidRPr="00004A90">
        <w:rPr>
          <w:rFonts w:ascii="Times New Roman" w:hAnsi="Times New Roman"/>
          <w:sz w:val="24"/>
          <w:szCs w:val="24"/>
          <w:lang w:val="lv-LV"/>
        </w:rPr>
        <w:t>p</w:t>
      </w:r>
      <w:r w:rsidRPr="00004A90">
        <w:rPr>
          <w:rFonts w:ascii="Times New Roman" w:hAnsi="Times New Roman"/>
          <w:sz w:val="24"/>
          <w:szCs w:val="24"/>
          <w:lang w:val="lv-LV"/>
        </w:rPr>
        <w:t xml:space="preserve">ašvaldības Izglītības iestāžu organizētās bērnu vasaras nometnes un sporta profesionālās ievirzes izglītības programmu nometnes, kuru organizēšanas izdevumus </w:t>
      </w:r>
      <w:r w:rsidR="007A0E81" w:rsidRPr="00004A90">
        <w:rPr>
          <w:rFonts w:ascii="Times New Roman" w:hAnsi="Times New Roman"/>
          <w:sz w:val="24"/>
          <w:szCs w:val="24"/>
          <w:lang w:val="lv-LV"/>
        </w:rPr>
        <w:t>p</w:t>
      </w:r>
      <w:r w:rsidRPr="00004A90">
        <w:rPr>
          <w:rFonts w:ascii="Times New Roman" w:hAnsi="Times New Roman"/>
          <w:sz w:val="24"/>
          <w:szCs w:val="24"/>
          <w:lang w:val="lv-LV"/>
        </w:rPr>
        <w:t xml:space="preserve">ašvaldība sedz 100 % apmērā. </w:t>
      </w:r>
    </w:p>
    <w:p w14:paraId="01160F64" w14:textId="0C39B97B" w:rsidR="007A0E81" w:rsidRPr="00004A90" w:rsidRDefault="001F1AC0" w:rsidP="00004A90">
      <w:pPr>
        <w:pStyle w:val="ListParagraph"/>
        <w:numPr>
          <w:ilvl w:val="1"/>
          <w:numId w:val="16"/>
        </w:numPr>
        <w:spacing w:line="240" w:lineRule="auto"/>
        <w:jc w:val="both"/>
        <w:rPr>
          <w:rFonts w:ascii="Times New Roman" w:hAnsi="Times New Roman"/>
          <w:sz w:val="24"/>
          <w:szCs w:val="24"/>
          <w:lang w:val="lv-LV"/>
        </w:rPr>
      </w:pPr>
      <w:r>
        <w:rPr>
          <w:rFonts w:ascii="Times New Roman" w:hAnsi="Times New Roman"/>
          <w:sz w:val="24"/>
          <w:szCs w:val="24"/>
          <w:lang w:val="lv-LV"/>
        </w:rPr>
        <w:t xml:space="preserve">Ēdināšanas </w:t>
      </w:r>
      <w:r w:rsidR="007A0E81" w:rsidRPr="00004A90">
        <w:rPr>
          <w:rFonts w:ascii="Times New Roman" w:hAnsi="Times New Roman"/>
          <w:sz w:val="24"/>
          <w:szCs w:val="24"/>
          <w:lang w:val="lv-LV"/>
        </w:rPr>
        <w:t>izmaksas</w:t>
      </w:r>
      <w:r w:rsidR="00CF07FF" w:rsidRPr="00004A90">
        <w:rPr>
          <w:rFonts w:ascii="Times New Roman" w:hAnsi="Times New Roman"/>
          <w:sz w:val="24"/>
          <w:szCs w:val="24"/>
          <w:lang w:val="lv-LV"/>
        </w:rPr>
        <w:t xml:space="preserve"> pašvaldības Izglītības iestādēs</w:t>
      </w:r>
      <w:r>
        <w:rPr>
          <w:rFonts w:ascii="Times New Roman" w:hAnsi="Times New Roman"/>
          <w:sz w:val="24"/>
          <w:szCs w:val="24"/>
          <w:lang w:val="lv-LV"/>
        </w:rPr>
        <w:t>, kuras 100% apmērā finansē pašvaldība</w:t>
      </w:r>
      <w:r w:rsidR="001725B8">
        <w:rPr>
          <w:rFonts w:ascii="Times New Roman" w:hAnsi="Times New Roman"/>
          <w:sz w:val="24"/>
          <w:szCs w:val="24"/>
          <w:lang w:val="lv-LV"/>
        </w:rPr>
        <w:t xml:space="preserve"> visiem izglītojamajiem neatkarīgi no deklarētās dzīvesvietas</w:t>
      </w:r>
      <w:r w:rsidR="007A0E81" w:rsidRPr="00004A90">
        <w:rPr>
          <w:rFonts w:ascii="Times New Roman" w:hAnsi="Times New Roman"/>
          <w:sz w:val="24"/>
          <w:szCs w:val="24"/>
          <w:lang w:val="lv-LV"/>
        </w:rPr>
        <w:t>:</w:t>
      </w:r>
    </w:p>
    <w:p w14:paraId="213F33D5" w14:textId="77777777" w:rsidR="007A0E81" w:rsidRPr="00004A90" w:rsidRDefault="00EB5FC8" w:rsidP="00004A90">
      <w:pPr>
        <w:pStyle w:val="ListParagraph"/>
        <w:numPr>
          <w:ilvl w:val="2"/>
          <w:numId w:val="16"/>
        </w:numPr>
        <w:spacing w:line="240" w:lineRule="auto"/>
        <w:jc w:val="both"/>
        <w:rPr>
          <w:rFonts w:ascii="Times New Roman" w:hAnsi="Times New Roman"/>
          <w:sz w:val="24"/>
          <w:szCs w:val="24"/>
          <w:lang w:val="lv-LV"/>
        </w:rPr>
      </w:pPr>
      <w:r w:rsidRPr="00004A90">
        <w:rPr>
          <w:rFonts w:ascii="Times New Roman" w:hAnsi="Times New Roman"/>
          <w:sz w:val="24"/>
          <w:szCs w:val="24"/>
          <w:lang w:val="lv-LV"/>
        </w:rPr>
        <w:t>izglītojamajiem, kas apgūst pirmsskolas izglītības programmas – 2,17 euro dienā;</w:t>
      </w:r>
    </w:p>
    <w:p w14:paraId="29BEB4D0" w14:textId="77777777" w:rsidR="007A0E81" w:rsidRPr="00004A90" w:rsidRDefault="00EB5FC8" w:rsidP="00004A90">
      <w:pPr>
        <w:pStyle w:val="ListParagraph"/>
        <w:numPr>
          <w:ilvl w:val="2"/>
          <w:numId w:val="16"/>
        </w:numPr>
        <w:spacing w:line="240" w:lineRule="auto"/>
        <w:jc w:val="both"/>
        <w:rPr>
          <w:rFonts w:ascii="Times New Roman" w:hAnsi="Times New Roman"/>
          <w:sz w:val="24"/>
          <w:szCs w:val="24"/>
          <w:lang w:val="lv-LV"/>
        </w:rPr>
      </w:pPr>
      <w:r w:rsidRPr="00004A90">
        <w:rPr>
          <w:rFonts w:ascii="Times New Roman" w:hAnsi="Times New Roman"/>
          <w:sz w:val="24"/>
          <w:szCs w:val="24"/>
          <w:lang w:val="lv-LV"/>
        </w:rPr>
        <w:t xml:space="preserve"> 1.–4. klašu izglītojamajiem – 3,09 euro par pusdienu ēdienreizi, tajā skaitā ēdienreizes pagatavošanai nepieciešamo pārtikas izejvielu daļa 1,55 euro apmērā;</w:t>
      </w:r>
    </w:p>
    <w:p w14:paraId="03C2349C" w14:textId="77777777" w:rsidR="007A0E81" w:rsidRPr="00004A90" w:rsidRDefault="00EB5FC8" w:rsidP="00004A90">
      <w:pPr>
        <w:pStyle w:val="ListParagraph"/>
        <w:numPr>
          <w:ilvl w:val="2"/>
          <w:numId w:val="16"/>
        </w:numPr>
        <w:spacing w:line="240" w:lineRule="auto"/>
        <w:jc w:val="both"/>
        <w:rPr>
          <w:rFonts w:ascii="Times New Roman" w:hAnsi="Times New Roman"/>
          <w:sz w:val="24"/>
          <w:szCs w:val="24"/>
          <w:lang w:val="lv-LV"/>
        </w:rPr>
      </w:pPr>
      <w:r w:rsidRPr="00004A90">
        <w:rPr>
          <w:rFonts w:ascii="Times New Roman" w:hAnsi="Times New Roman"/>
          <w:sz w:val="24"/>
          <w:szCs w:val="24"/>
          <w:lang w:val="lv-LV"/>
        </w:rPr>
        <w:t xml:space="preserve"> 5.–12. klašu izglītojamajiem – 1,89 euro par pusdienu ēdienreizi.</w:t>
      </w:r>
    </w:p>
    <w:p w14:paraId="56C8AB8E" w14:textId="77777777" w:rsidR="00CF07FF" w:rsidRPr="00004A90" w:rsidRDefault="00EB5FC8" w:rsidP="00004A90">
      <w:pPr>
        <w:pStyle w:val="ListParagraph"/>
        <w:numPr>
          <w:ilvl w:val="2"/>
          <w:numId w:val="16"/>
        </w:numPr>
        <w:spacing w:line="240" w:lineRule="auto"/>
        <w:jc w:val="both"/>
        <w:rPr>
          <w:rFonts w:ascii="Times New Roman" w:hAnsi="Times New Roman"/>
          <w:sz w:val="24"/>
          <w:szCs w:val="24"/>
          <w:lang w:val="lv-LV"/>
        </w:rPr>
      </w:pPr>
      <w:r w:rsidRPr="00004A90">
        <w:rPr>
          <w:rFonts w:ascii="Times New Roman" w:hAnsi="Times New Roman"/>
          <w:sz w:val="24"/>
          <w:szCs w:val="24"/>
          <w:lang w:val="lv-LV"/>
        </w:rPr>
        <w:t xml:space="preserve"> Izglītības iestādēs, kur ēdināšanu nodrošina ārpakalpojuma sniedzējs, atbilstoši iepirkuma procedūras rezultātiem, bet ne vairāk kā: izglītojamajiem, kas apgūst pirmsskolas izglītības programmas – 2,87 euro </w:t>
      </w:r>
      <w:r w:rsidRPr="00004A90">
        <w:rPr>
          <w:rFonts w:ascii="Times New Roman" w:hAnsi="Times New Roman"/>
          <w:sz w:val="24"/>
          <w:szCs w:val="24"/>
          <w:lang w:val="lv-LV"/>
        </w:rPr>
        <w:lastRenderedPageBreak/>
        <w:t>dienā; 1.–4. klašu izglītojamajiem – 3,09 euro par pusdienu ēdienreizi; 5.–12. klašu izglītojamajiem – 2,66 euro par pusdienu ēdienreizi.</w:t>
      </w:r>
    </w:p>
    <w:p w14:paraId="6910B204" w14:textId="77777777" w:rsidR="00CF07FF" w:rsidRPr="00004A90" w:rsidRDefault="00EB5FC8" w:rsidP="00004A90">
      <w:pPr>
        <w:pStyle w:val="ListParagraph"/>
        <w:numPr>
          <w:ilvl w:val="2"/>
          <w:numId w:val="16"/>
        </w:numPr>
        <w:spacing w:line="240" w:lineRule="auto"/>
        <w:jc w:val="both"/>
        <w:rPr>
          <w:rFonts w:ascii="Times New Roman" w:hAnsi="Times New Roman"/>
          <w:sz w:val="24"/>
          <w:szCs w:val="24"/>
          <w:lang w:val="lv-LV"/>
        </w:rPr>
      </w:pPr>
      <w:r w:rsidRPr="00004A90">
        <w:rPr>
          <w:rFonts w:ascii="Times New Roman" w:hAnsi="Times New Roman"/>
          <w:sz w:val="24"/>
          <w:szCs w:val="24"/>
          <w:lang w:val="lv-LV"/>
        </w:rPr>
        <w:t xml:space="preserve"> Pašvaldības Izglītības iestāžu organizēto bērnu vasaras nometņu dalībniekiem, kuru organizēšanas izdevumus </w:t>
      </w:r>
      <w:r w:rsidR="00CF07FF" w:rsidRPr="00004A90">
        <w:rPr>
          <w:rFonts w:ascii="Times New Roman" w:hAnsi="Times New Roman"/>
          <w:sz w:val="24"/>
          <w:szCs w:val="24"/>
          <w:lang w:val="lv-LV"/>
        </w:rPr>
        <w:t>p</w:t>
      </w:r>
      <w:r w:rsidRPr="00004A90">
        <w:rPr>
          <w:rFonts w:ascii="Times New Roman" w:hAnsi="Times New Roman"/>
          <w:sz w:val="24"/>
          <w:szCs w:val="24"/>
          <w:lang w:val="lv-LV"/>
        </w:rPr>
        <w:t xml:space="preserve">ašvaldība sedz 100 % apmērā, atbilstoši iepirkuma procedūras rezultātiem, bet ne vairāk kā: dienas nometnēs – nepārsniedzot 4,34 euro dienā; diennakts nometnēs – nepārsniedzot 8,68 euro diennaktī. </w:t>
      </w:r>
    </w:p>
    <w:p w14:paraId="55ECBE03" w14:textId="01954F79" w:rsidR="00CF07FF" w:rsidRPr="00004A90" w:rsidRDefault="00A17BC2" w:rsidP="00004A90">
      <w:pPr>
        <w:pStyle w:val="ListParagraph"/>
        <w:numPr>
          <w:ilvl w:val="1"/>
          <w:numId w:val="16"/>
        </w:numPr>
        <w:spacing w:line="240" w:lineRule="auto"/>
        <w:jc w:val="both"/>
        <w:rPr>
          <w:rFonts w:ascii="Times New Roman" w:hAnsi="Times New Roman"/>
          <w:sz w:val="24"/>
          <w:szCs w:val="24"/>
          <w:lang w:val="lv-LV"/>
        </w:rPr>
      </w:pPr>
      <w:r>
        <w:rPr>
          <w:rFonts w:ascii="Times New Roman" w:hAnsi="Times New Roman"/>
          <w:sz w:val="24"/>
          <w:szCs w:val="24"/>
          <w:lang w:val="lv-LV"/>
        </w:rPr>
        <w:t>Pašvaldības atbalsts</w:t>
      </w:r>
      <w:r w:rsidR="00CF07FF" w:rsidRPr="00004A90">
        <w:rPr>
          <w:rFonts w:ascii="Times New Roman" w:hAnsi="Times New Roman"/>
          <w:sz w:val="24"/>
          <w:szCs w:val="24"/>
          <w:lang w:val="lv-LV"/>
        </w:rPr>
        <w:t xml:space="preserve"> ēdināšanai privātās </w:t>
      </w:r>
      <w:r>
        <w:rPr>
          <w:rFonts w:ascii="Times New Roman" w:hAnsi="Times New Roman"/>
          <w:sz w:val="24"/>
          <w:szCs w:val="24"/>
          <w:lang w:val="lv-LV"/>
        </w:rPr>
        <w:t>i</w:t>
      </w:r>
      <w:r w:rsidR="00CF07FF" w:rsidRPr="00004A90">
        <w:rPr>
          <w:rFonts w:ascii="Times New Roman" w:hAnsi="Times New Roman"/>
          <w:sz w:val="24"/>
          <w:szCs w:val="24"/>
          <w:lang w:val="lv-LV"/>
        </w:rPr>
        <w:t>zglītības iestādēs:</w:t>
      </w:r>
    </w:p>
    <w:p w14:paraId="28269D13" w14:textId="61E6A533" w:rsidR="00CF07FF" w:rsidRPr="00004A90" w:rsidRDefault="00EB5FC8" w:rsidP="00004A90">
      <w:pPr>
        <w:pStyle w:val="ListParagraph"/>
        <w:numPr>
          <w:ilvl w:val="2"/>
          <w:numId w:val="16"/>
        </w:numPr>
        <w:spacing w:line="240" w:lineRule="auto"/>
        <w:jc w:val="both"/>
        <w:rPr>
          <w:rFonts w:ascii="Times New Roman" w:hAnsi="Times New Roman"/>
          <w:sz w:val="24"/>
          <w:szCs w:val="24"/>
          <w:lang w:val="lv-LV"/>
        </w:rPr>
      </w:pPr>
      <w:r w:rsidRPr="00004A90">
        <w:rPr>
          <w:rFonts w:ascii="Times New Roman" w:hAnsi="Times New Roman"/>
          <w:sz w:val="24"/>
          <w:szCs w:val="24"/>
          <w:lang w:val="lv-LV"/>
        </w:rPr>
        <w:t>Pamatojoties uz Jūrmalas domes 2024. gada 25. janvāra lēmumu Nr. 31 “Par atbalsta apmēra izmaiņām privātajām izglītības iestādēm, kas īsteno licencētu pirmsskolas izglītības programmu, noteikto izmaksu par izglītības programmas īstenošanu un ēdināšanas izdevumu segšanu kārtējam saimnieciskajam gadam”</w:t>
      </w:r>
      <w:r w:rsidR="001A535A">
        <w:rPr>
          <w:rFonts w:ascii="Times New Roman" w:hAnsi="Times New Roman"/>
          <w:sz w:val="24"/>
          <w:szCs w:val="24"/>
          <w:lang w:val="lv-LV"/>
        </w:rPr>
        <w:t>,</w:t>
      </w:r>
      <w:r w:rsidRPr="00004A90">
        <w:rPr>
          <w:rFonts w:ascii="Times New Roman" w:hAnsi="Times New Roman"/>
          <w:sz w:val="24"/>
          <w:szCs w:val="24"/>
          <w:lang w:val="lv-LV"/>
        </w:rPr>
        <w:t xml:space="preserve"> </w:t>
      </w:r>
      <w:r w:rsidR="00A17BC2">
        <w:rPr>
          <w:rFonts w:ascii="Times New Roman" w:hAnsi="Times New Roman"/>
          <w:sz w:val="24"/>
          <w:szCs w:val="24"/>
          <w:lang w:val="lv-LV"/>
        </w:rPr>
        <w:t xml:space="preserve">pašvaldības atbalsts </w:t>
      </w:r>
      <w:r w:rsidRPr="00004A90">
        <w:rPr>
          <w:rFonts w:ascii="Times New Roman" w:hAnsi="Times New Roman"/>
          <w:sz w:val="24"/>
          <w:szCs w:val="24"/>
          <w:lang w:val="lv-LV"/>
        </w:rPr>
        <w:t>ēdināšanas izmaks</w:t>
      </w:r>
      <w:r w:rsidR="00A17BC2">
        <w:rPr>
          <w:rFonts w:ascii="Times New Roman" w:hAnsi="Times New Roman"/>
          <w:sz w:val="24"/>
          <w:szCs w:val="24"/>
          <w:lang w:val="lv-LV"/>
        </w:rPr>
        <w:t>u segšanai</w:t>
      </w:r>
      <w:r w:rsidRPr="00004A90">
        <w:rPr>
          <w:rFonts w:ascii="Times New Roman" w:hAnsi="Times New Roman"/>
          <w:sz w:val="24"/>
          <w:szCs w:val="24"/>
          <w:lang w:val="lv-LV"/>
        </w:rPr>
        <w:t xml:space="preserve"> privātajās izglītības iestādēs, kas īsteno licencētu pirmsskolas izglītības programmu </w:t>
      </w:r>
      <w:r w:rsidR="00A17BC2">
        <w:rPr>
          <w:rFonts w:ascii="Times New Roman" w:hAnsi="Times New Roman"/>
          <w:sz w:val="24"/>
          <w:szCs w:val="24"/>
          <w:lang w:val="lv-LV"/>
        </w:rPr>
        <w:t>ir</w:t>
      </w:r>
      <w:r w:rsidRPr="00004A90">
        <w:rPr>
          <w:rFonts w:ascii="Times New Roman" w:hAnsi="Times New Roman"/>
          <w:sz w:val="24"/>
          <w:szCs w:val="24"/>
          <w:lang w:val="lv-LV"/>
        </w:rPr>
        <w:t xml:space="preserve"> 2,17 euro apmeklējuma dienā. </w:t>
      </w:r>
    </w:p>
    <w:p w14:paraId="321336DE" w14:textId="77777777" w:rsidR="00CF07FF" w:rsidRPr="00004A90" w:rsidRDefault="00CF07FF" w:rsidP="00004A90">
      <w:pPr>
        <w:pStyle w:val="ListParagraph"/>
        <w:numPr>
          <w:ilvl w:val="1"/>
          <w:numId w:val="16"/>
        </w:numPr>
        <w:spacing w:line="240" w:lineRule="auto"/>
        <w:jc w:val="both"/>
        <w:rPr>
          <w:rFonts w:ascii="Times New Roman" w:hAnsi="Times New Roman"/>
          <w:sz w:val="24"/>
          <w:szCs w:val="24"/>
          <w:lang w:val="lv-LV"/>
        </w:rPr>
      </w:pPr>
      <w:r w:rsidRPr="00004A90">
        <w:rPr>
          <w:rFonts w:ascii="Times New Roman" w:hAnsi="Times New Roman"/>
          <w:sz w:val="24"/>
          <w:szCs w:val="24"/>
          <w:lang w:val="lv-LV"/>
        </w:rPr>
        <w:t xml:space="preserve"> </w:t>
      </w:r>
      <w:r w:rsidR="00EB5FC8" w:rsidRPr="00004A90">
        <w:rPr>
          <w:rFonts w:ascii="Times New Roman" w:hAnsi="Times New Roman"/>
          <w:sz w:val="24"/>
          <w:szCs w:val="24"/>
          <w:lang w:val="lv-LV"/>
        </w:rPr>
        <w:t xml:space="preserve">Atbalsts profesionālās ievirzes izglītības ieguvei: </w:t>
      </w:r>
    </w:p>
    <w:p w14:paraId="427998C2" w14:textId="45D72174" w:rsidR="00CF07FF" w:rsidRPr="00004A90" w:rsidRDefault="00EB5FC8" w:rsidP="00004A90">
      <w:pPr>
        <w:pStyle w:val="ListParagraph"/>
        <w:numPr>
          <w:ilvl w:val="2"/>
          <w:numId w:val="16"/>
        </w:numPr>
        <w:spacing w:line="240" w:lineRule="auto"/>
        <w:jc w:val="both"/>
        <w:rPr>
          <w:rFonts w:ascii="Times New Roman" w:hAnsi="Times New Roman"/>
          <w:sz w:val="24"/>
          <w:szCs w:val="24"/>
          <w:lang w:val="lv-LV"/>
        </w:rPr>
      </w:pPr>
      <w:r w:rsidRPr="00004A90">
        <w:rPr>
          <w:rFonts w:ascii="Times New Roman" w:hAnsi="Times New Roman"/>
          <w:sz w:val="24"/>
          <w:szCs w:val="24"/>
          <w:lang w:val="lv-LV"/>
        </w:rPr>
        <w:t>saskaņā ar Jūrmalas domes 2017. gada 12. janvāra saistoš</w:t>
      </w:r>
      <w:r w:rsidR="00CF07FF" w:rsidRPr="00004A90">
        <w:rPr>
          <w:rFonts w:ascii="Times New Roman" w:hAnsi="Times New Roman"/>
          <w:sz w:val="24"/>
          <w:szCs w:val="24"/>
          <w:lang w:val="lv-LV"/>
        </w:rPr>
        <w:t xml:space="preserve">o </w:t>
      </w:r>
      <w:r w:rsidRPr="00004A90">
        <w:rPr>
          <w:rFonts w:ascii="Times New Roman" w:hAnsi="Times New Roman"/>
          <w:sz w:val="24"/>
          <w:szCs w:val="24"/>
          <w:lang w:val="lv-LV"/>
        </w:rPr>
        <w:t xml:space="preserve"> noteikum</w:t>
      </w:r>
      <w:r w:rsidR="00CF07FF" w:rsidRPr="00004A90">
        <w:rPr>
          <w:rFonts w:ascii="Times New Roman" w:hAnsi="Times New Roman"/>
          <w:sz w:val="24"/>
          <w:szCs w:val="24"/>
          <w:lang w:val="lv-LV"/>
        </w:rPr>
        <w:t>u</w:t>
      </w:r>
      <w:r w:rsidRPr="00004A90">
        <w:rPr>
          <w:rFonts w:ascii="Times New Roman" w:hAnsi="Times New Roman"/>
          <w:sz w:val="24"/>
          <w:szCs w:val="24"/>
          <w:lang w:val="lv-LV"/>
        </w:rPr>
        <w:t xml:space="preserve"> Nr. 2 “Par līdzfinansējuma samaksas kārtību par izglītības ieguvi Jūrmalas Mākslas skolā” 8. </w:t>
      </w:r>
      <w:r w:rsidR="00CF07FF" w:rsidRPr="00004A90">
        <w:rPr>
          <w:rFonts w:ascii="Times New Roman" w:hAnsi="Times New Roman"/>
          <w:sz w:val="24"/>
          <w:szCs w:val="24"/>
          <w:lang w:val="lv-LV"/>
        </w:rPr>
        <w:t>P</w:t>
      </w:r>
      <w:r w:rsidRPr="00004A90">
        <w:rPr>
          <w:rFonts w:ascii="Times New Roman" w:hAnsi="Times New Roman"/>
          <w:sz w:val="24"/>
          <w:szCs w:val="24"/>
          <w:lang w:val="lv-LV"/>
        </w:rPr>
        <w:t>unktu</w:t>
      </w:r>
      <w:r w:rsidR="00CF07FF" w:rsidRPr="00004A90">
        <w:rPr>
          <w:rFonts w:ascii="Times New Roman" w:hAnsi="Times New Roman"/>
          <w:sz w:val="24"/>
          <w:szCs w:val="24"/>
          <w:lang w:val="lv-LV"/>
        </w:rPr>
        <w:t xml:space="preserve"> </w:t>
      </w:r>
      <w:r w:rsidRPr="00004A90">
        <w:rPr>
          <w:rFonts w:ascii="Times New Roman" w:hAnsi="Times New Roman"/>
          <w:sz w:val="24"/>
          <w:szCs w:val="24"/>
          <w:lang w:val="lv-LV"/>
        </w:rPr>
        <w:t xml:space="preserve">- </w:t>
      </w:r>
      <w:r w:rsidR="00CF07FF" w:rsidRPr="00004A90">
        <w:rPr>
          <w:rFonts w:ascii="Times New Roman" w:hAnsi="Times New Roman"/>
          <w:sz w:val="24"/>
          <w:szCs w:val="24"/>
          <w:lang w:val="lv-LV"/>
        </w:rPr>
        <w:t>n</w:t>
      </w:r>
      <w:r w:rsidRPr="00004A90">
        <w:rPr>
          <w:rFonts w:ascii="Times New Roman" w:hAnsi="Times New Roman"/>
          <w:sz w:val="24"/>
          <w:szCs w:val="24"/>
          <w:lang w:val="lv-LV"/>
        </w:rPr>
        <w:t xml:space="preserve">o līdzfinansējuma maksas 100% apmērā, pamatojoties uz </w:t>
      </w:r>
      <w:r w:rsidR="00CF07FF" w:rsidRPr="00004A90">
        <w:rPr>
          <w:rFonts w:ascii="Times New Roman" w:hAnsi="Times New Roman"/>
          <w:sz w:val="24"/>
          <w:szCs w:val="24"/>
          <w:lang w:val="lv-LV"/>
        </w:rPr>
        <w:t>v</w:t>
      </w:r>
      <w:r w:rsidRPr="00004A90">
        <w:rPr>
          <w:rFonts w:ascii="Times New Roman" w:hAnsi="Times New Roman"/>
          <w:sz w:val="24"/>
          <w:szCs w:val="24"/>
          <w:lang w:val="lv-LV"/>
        </w:rPr>
        <w:t xml:space="preserve">ecāku iesniegumu, attiecīgajā mācību gadā ar izglītības iestādes direktora rīkojumu tiek atbrīvoti: </w:t>
      </w:r>
    </w:p>
    <w:p w14:paraId="3C8FF0AF" w14:textId="17D72833" w:rsidR="00CF07FF" w:rsidRPr="00004A90" w:rsidRDefault="00EB5FC8" w:rsidP="00004A90">
      <w:pPr>
        <w:pStyle w:val="ListParagraph"/>
        <w:numPr>
          <w:ilvl w:val="3"/>
          <w:numId w:val="16"/>
        </w:numPr>
        <w:spacing w:line="240" w:lineRule="auto"/>
        <w:jc w:val="both"/>
        <w:rPr>
          <w:rFonts w:ascii="Times New Roman" w:hAnsi="Times New Roman"/>
          <w:sz w:val="24"/>
          <w:szCs w:val="24"/>
          <w:lang w:val="lv-LV"/>
        </w:rPr>
      </w:pPr>
      <w:r w:rsidRPr="00004A90">
        <w:rPr>
          <w:rFonts w:ascii="Times New Roman" w:hAnsi="Times New Roman"/>
          <w:sz w:val="24"/>
          <w:szCs w:val="24"/>
          <w:lang w:val="lv-LV"/>
        </w:rPr>
        <w:t xml:space="preserve">izglītojamie, kuriem piešķirts trūcīgās vai maznodrošinātās ģimenes (personas) statuss, uz periodu, kurā attiecīgais statuss piešķirts; </w:t>
      </w:r>
    </w:p>
    <w:p w14:paraId="2CA9D0F9" w14:textId="77777777" w:rsidR="00CF07FF" w:rsidRPr="00004A90" w:rsidRDefault="00EB5FC8" w:rsidP="00004A90">
      <w:pPr>
        <w:pStyle w:val="ListParagraph"/>
        <w:numPr>
          <w:ilvl w:val="3"/>
          <w:numId w:val="16"/>
        </w:numPr>
        <w:spacing w:line="240" w:lineRule="auto"/>
        <w:jc w:val="both"/>
        <w:rPr>
          <w:rFonts w:ascii="Times New Roman" w:hAnsi="Times New Roman"/>
          <w:sz w:val="24"/>
          <w:szCs w:val="24"/>
          <w:lang w:val="lv-LV"/>
        </w:rPr>
      </w:pPr>
      <w:r w:rsidRPr="00004A90">
        <w:rPr>
          <w:rFonts w:ascii="Times New Roman" w:hAnsi="Times New Roman"/>
          <w:sz w:val="24"/>
          <w:szCs w:val="24"/>
          <w:lang w:val="lv-LV"/>
        </w:rPr>
        <w:t xml:space="preserve">izglītojamie, kuri atrodas pilnā valsts aizgādībā; </w:t>
      </w:r>
    </w:p>
    <w:p w14:paraId="792F8728" w14:textId="77777777" w:rsidR="00CF07FF" w:rsidRPr="00004A90" w:rsidRDefault="00CF07FF" w:rsidP="00004A90">
      <w:pPr>
        <w:pStyle w:val="ListParagraph"/>
        <w:numPr>
          <w:ilvl w:val="3"/>
          <w:numId w:val="16"/>
        </w:numPr>
        <w:spacing w:line="240" w:lineRule="auto"/>
        <w:jc w:val="both"/>
        <w:rPr>
          <w:rFonts w:ascii="Times New Roman" w:hAnsi="Times New Roman"/>
          <w:sz w:val="24"/>
          <w:szCs w:val="24"/>
          <w:lang w:val="lv-LV"/>
        </w:rPr>
      </w:pPr>
      <w:r w:rsidRPr="00004A90">
        <w:rPr>
          <w:rFonts w:ascii="Times New Roman" w:hAnsi="Times New Roman"/>
          <w:sz w:val="24"/>
          <w:szCs w:val="24"/>
          <w:lang w:val="lv-LV"/>
        </w:rPr>
        <w:t>j</w:t>
      </w:r>
      <w:r w:rsidR="00EB5FC8" w:rsidRPr="00004A90">
        <w:rPr>
          <w:rFonts w:ascii="Times New Roman" w:hAnsi="Times New Roman"/>
          <w:sz w:val="24"/>
          <w:szCs w:val="24"/>
          <w:lang w:val="lv-LV"/>
        </w:rPr>
        <w:t xml:space="preserve">a no vienas ģimenes izglītības iestādē vienlaicīgi mācās vairāki izglītojamie, pamatojoties uz </w:t>
      </w:r>
      <w:r w:rsidRPr="00004A90">
        <w:rPr>
          <w:rFonts w:ascii="Times New Roman" w:hAnsi="Times New Roman"/>
          <w:sz w:val="24"/>
          <w:szCs w:val="24"/>
          <w:lang w:val="lv-LV"/>
        </w:rPr>
        <w:t>v</w:t>
      </w:r>
      <w:r w:rsidR="00EB5FC8" w:rsidRPr="00004A90">
        <w:rPr>
          <w:rFonts w:ascii="Times New Roman" w:hAnsi="Times New Roman"/>
          <w:sz w:val="24"/>
          <w:szCs w:val="24"/>
          <w:lang w:val="lv-LV"/>
        </w:rPr>
        <w:t>ecāku iesniegumu, ar direktora rīkojumu atbrīvojumu saņem 50% apmērā par otro izglītojamo, 75% apmērā – par trešo izglītojamo un vairāk.</w:t>
      </w:r>
    </w:p>
    <w:p w14:paraId="225103EC" w14:textId="77777777" w:rsidR="00CF07FF" w:rsidRPr="00004A90" w:rsidRDefault="00EB5FC8" w:rsidP="00004A90">
      <w:pPr>
        <w:pStyle w:val="ListParagraph"/>
        <w:numPr>
          <w:ilvl w:val="2"/>
          <w:numId w:val="16"/>
        </w:numPr>
        <w:spacing w:line="240" w:lineRule="auto"/>
        <w:jc w:val="both"/>
        <w:rPr>
          <w:rFonts w:ascii="Times New Roman" w:hAnsi="Times New Roman"/>
          <w:sz w:val="24"/>
          <w:szCs w:val="24"/>
          <w:lang w:val="lv-LV"/>
        </w:rPr>
      </w:pPr>
      <w:r w:rsidRPr="00004A90">
        <w:rPr>
          <w:rFonts w:ascii="Times New Roman" w:hAnsi="Times New Roman"/>
          <w:sz w:val="24"/>
          <w:szCs w:val="24"/>
          <w:lang w:val="lv-LV"/>
        </w:rPr>
        <w:t xml:space="preserve"> Saskaņā ar Jūrmalas domes 2015. gada 9. jūlija saistošajiem noteikumiem Nr. 27 “Par līdzfinansējuma samaksas kārtību par izglītības ieguvi Jūrmalas Mūzikas vidusskolā” 8. </w:t>
      </w:r>
      <w:r w:rsidR="00CF07FF" w:rsidRPr="00004A90">
        <w:rPr>
          <w:rFonts w:ascii="Times New Roman" w:hAnsi="Times New Roman"/>
          <w:sz w:val="24"/>
          <w:szCs w:val="24"/>
          <w:lang w:val="lv-LV"/>
        </w:rPr>
        <w:t>p</w:t>
      </w:r>
      <w:r w:rsidRPr="00004A90">
        <w:rPr>
          <w:rFonts w:ascii="Times New Roman" w:hAnsi="Times New Roman"/>
          <w:sz w:val="24"/>
          <w:szCs w:val="24"/>
          <w:lang w:val="lv-LV"/>
        </w:rPr>
        <w:t>unktu</w:t>
      </w:r>
      <w:r w:rsidR="00CF07FF" w:rsidRPr="00004A90">
        <w:rPr>
          <w:rFonts w:ascii="Times New Roman" w:hAnsi="Times New Roman"/>
          <w:sz w:val="24"/>
          <w:szCs w:val="24"/>
          <w:lang w:val="lv-LV"/>
        </w:rPr>
        <w:t>,</w:t>
      </w:r>
      <w:r w:rsidRPr="00004A90">
        <w:rPr>
          <w:rFonts w:ascii="Times New Roman" w:hAnsi="Times New Roman"/>
          <w:sz w:val="24"/>
          <w:szCs w:val="24"/>
          <w:lang w:val="lv-LV"/>
        </w:rPr>
        <w:t xml:space="preserve"> </w:t>
      </w:r>
      <w:r w:rsidR="00CF07FF" w:rsidRPr="00004A90">
        <w:rPr>
          <w:rFonts w:ascii="Times New Roman" w:hAnsi="Times New Roman"/>
          <w:sz w:val="24"/>
          <w:szCs w:val="24"/>
          <w:lang w:val="lv-LV"/>
        </w:rPr>
        <w:t>n</w:t>
      </w:r>
      <w:r w:rsidRPr="00004A90">
        <w:rPr>
          <w:rFonts w:ascii="Times New Roman" w:hAnsi="Times New Roman"/>
          <w:sz w:val="24"/>
          <w:szCs w:val="24"/>
          <w:lang w:val="lv-LV"/>
        </w:rPr>
        <w:t xml:space="preserve">o līdzfinansējuma maksas 100% apmērā, pamatojoties uz </w:t>
      </w:r>
      <w:r w:rsidR="00CF07FF" w:rsidRPr="00004A90">
        <w:rPr>
          <w:rFonts w:ascii="Times New Roman" w:hAnsi="Times New Roman"/>
          <w:sz w:val="24"/>
          <w:szCs w:val="24"/>
          <w:lang w:val="lv-LV"/>
        </w:rPr>
        <w:t>v</w:t>
      </w:r>
      <w:r w:rsidRPr="00004A90">
        <w:rPr>
          <w:rFonts w:ascii="Times New Roman" w:hAnsi="Times New Roman"/>
          <w:sz w:val="24"/>
          <w:szCs w:val="24"/>
          <w:lang w:val="lv-LV"/>
        </w:rPr>
        <w:t xml:space="preserve">ecāku iesniegumu, attiecīgajā mācību gadā ar izglītības iestādes direktora rīkojumu tiek atbrīvoti: </w:t>
      </w:r>
    </w:p>
    <w:p w14:paraId="0DE8CA1E" w14:textId="77777777" w:rsidR="00CF07FF" w:rsidRPr="00004A90" w:rsidRDefault="00EB5FC8" w:rsidP="00004A90">
      <w:pPr>
        <w:pStyle w:val="ListParagraph"/>
        <w:numPr>
          <w:ilvl w:val="3"/>
          <w:numId w:val="16"/>
        </w:numPr>
        <w:spacing w:line="240" w:lineRule="auto"/>
        <w:jc w:val="both"/>
        <w:rPr>
          <w:rFonts w:ascii="Times New Roman" w:hAnsi="Times New Roman"/>
          <w:sz w:val="24"/>
          <w:szCs w:val="24"/>
          <w:lang w:val="lv-LV"/>
        </w:rPr>
      </w:pPr>
      <w:r w:rsidRPr="00004A90">
        <w:rPr>
          <w:rFonts w:ascii="Times New Roman" w:hAnsi="Times New Roman"/>
          <w:sz w:val="24"/>
          <w:szCs w:val="24"/>
          <w:lang w:val="lv-LV"/>
        </w:rPr>
        <w:t>izglītojamie, kuri atrodas pilnā valsts aizgādībā;</w:t>
      </w:r>
    </w:p>
    <w:p w14:paraId="1A060373" w14:textId="77777777" w:rsidR="00CF07FF" w:rsidRPr="00004A90" w:rsidRDefault="00EB5FC8" w:rsidP="00004A90">
      <w:pPr>
        <w:pStyle w:val="ListParagraph"/>
        <w:numPr>
          <w:ilvl w:val="3"/>
          <w:numId w:val="16"/>
        </w:numPr>
        <w:spacing w:line="240" w:lineRule="auto"/>
        <w:jc w:val="both"/>
        <w:rPr>
          <w:rFonts w:ascii="Times New Roman" w:hAnsi="Times New Roman"/>
          <w:sz w:val="24"/>
          <w:szCs w:val="24"/>
          <w:lang w:val="lv-LV"/>
        </w:rPr>
      </w:pPr>
      <w:r w:rsidRPr="00004A90">
        <w:rPr>
          <w:rFonts w:ascii="Times New Roman" w:hAnsi="Times New Roman"/>
          <w:sz w:val="24"/>
          <w:szCs w:val="24"/>
          <w:lang w:val="lv-LV"/>
        </w:rPr>
        <w:t xml:space="preserve">izglītojamie, kuriem piešķirts trūcīgās vai maznodrošinātās ģimenes (personas) statuss, uz periodu, kurā attiecīgais statuss piešķirts; </w:t>
      </w:r>
    </w:p>
    <w:p w14:paraId="606BF6F9" w14:textId="77777777" w:rsidR="00F3397A" w:rsidRPr="00004A90" w:rsidRDefault="00CF07FF" w:rsidP="00004A90">
      <w:pPr>
        <w:pStyle w:val="ListParagraph"/>
        <w:numPr>
          <w:ilvl w:val="3"/>
          <w:numId w:val="16"/>
        </w:numPr>
        <w:spacing w:line="240" w:lineRule="auto"/>
        <w:jc w:val="both"/>
        <w:rPr>
          <w:rFonts w:ascii="Times New Roman" w:hAnsi="Times New Roman"/>
          <w:sz w:val="24"/>
          <w:szCs w:val="24"/>
          <w:lang w:val="lv-LV"/>
        </w:rPr>
      </w:pPr>
      <w:r w:rsidRPr="00004A90">
        <w:rPr>
          <w:rFonts w:ascii="Times New Roman" w:hAnsi="Times New Roman"/>
          <w:sz w:val="24"/>
          <w:szCs w:val="24"/>
          <w:lang w:val="lv-LV"/>
        </w:rPr>
        <w:t>j</w:t>
      </w:r>
      <w:r w:rsidR="00EB5FC8" w:rsidRPr="00004A90">
        <w:rPr>
          <w:rFonts w:ascii="Times New Roman" w:hAnsi="Times New Roman"/>
          <w:sz w:val="24"/>
          <w:szCs w:val="24"/>
          <w:lang w:val="lv-LV"/>
        </w:rPr>
        <w:t xml:space="preserve">a no vienas ģimenes izglītības iestādē vienlaicīgi mācās vairāki izglītojamie, pamatojoties uz </w:t>
      </w:r>
      <w:r w:rsidR="00F3397A" w:rsidRPr="00004A90">
        <w:rPr>
          <w:rFonts w:ascii="Times New Roman" w:hAnsi="Times New Roman"/>
          <w:sz w:val="24"/>
          <w:szCs w:val="24"/>
          <w:lang w:val="lv-LV"/>
        </w:rPr>
        <w:t>v</w:t>
      </w:r>
      <w:r w:rsidR="00EB5FC8" w:rsidRPr="00004A90">
        <w:rPr>
          <w:rFonts w:ascii="Times New Roman" w:hAnsi="Times New Roman"/>
          <w:sz w:val="24"/>
          <w:szCs w:val="24"/>
          <w:lang w:val="lv-LV"/>
        </w:rPr>
        <w:t xml:space="preserve">ecāku iesniegumu, ar direktora rīkojumu atbrīvojumu saņem 50% apmērā par otro izglītojamo, 75 apmērā – par trešo izglītojamo un vairāk. </w:t>
      </w:r>
    </w:p>
    <w:p w14:paraId="25498C46" w14:textId="6AA3F93E" w:rsidR="00F3397A" w:rsidRPr="00004A90" w:rsidRDefault="00EB5FC8" w:rsidP="00004A90">
      <w:pPr>
        <w:pStyle w:val="ListParagraph"/>
        <w:numPr>
          <w:ilvl w:val="1"/>
          <w:numId w:val="16"/>
        </w:numPr>
        <w:spacing w:line="240" w:lineRule="auto"/>
        <w:jc w:val="both"/>
        <w:rPr>
          <w:rFonts w:ascii="Times New Roman" w:hAnsi="Times New Roman"/>
          <w:sz w:val="24"/>
          <w:szCs w:val="24"/>
          <w:lang w:val="lv-LV"/>
        </w:rPr>
      </w:pPr>
      <w:r w:rsidRPr="00004A90">
        <w:rPr>
          <w:rFonts w:ascii="Times New Roman" w:hAnsi="Times New Roman"/>
          <w:sz w:val="24"/>
          <w:szCs w:val="24"/>
          <w:lang w:val="lv-LV"/>
        </w:rPr>
        <w:t>Atbalsts interešu izglītības ieguvei</w:t>
      </w:r>
      <w:r w:rsidR="00F3397A" w:rsidRPr="00004A90">
        <w:rPr>
          <w:rFonts w:ascii="Times New Roman" w:hAnsi="Times New Roman"/>
          <w:sz w:val="24"/>
          <w:szCs w:val="24"/>
          <w:lang w:val="lv-LV"/>
        </w:rPr>
        <w:t xml:space="preserve"> - </w:t>
      </w:r>
      <w:r w:rsidRPr="00004A90">
        <w:rPr>
          <w:rFonts w:ascii="Times New Roman" w:hAnsi="Times New Roman"/>
          <w:sz w:val="24"/>
          <w:szCs w:val="24"/>
          <w:lang w:val="lv-LV"/>
        </w:rPr>
        <w:t xml:space="preserve">interešu izglītība ir bezmaksas. </w:t>
      </w:r>
    </w:p>
    <w:p w14:paraId="7DC6B15A" w14:textId="2F9DC0ED" w:rsidR="00970D92" w:rsidRPr="00004A90" w:rsidRDefault="00F3397A" w:rsidP="00004A90">
      <w:pPr>
        <w:pStyle w:val="ListParagraph"/>
        <w:numPr>
          <w:ilvl w:val="1"/>
          <w:numId w:val="16"/>
        </w:numPr>
        <w:spacing w:line="240" w:lineRule="auto"/>
        <w:jc w:val="both"/>
        <w:rPr>
          <w:rFonts w:ascii="Times New Roman" w:hAnsi="Times New Roman"/>
          <w:sz w:val="24"/>
          <w:szCs w:val="24"/>
          <w:lang w:val="lv-LV"/>
        </w:rPr>
      </w:pPr>
      <w:r w:rsidRPr="00004A90">
        <w:rPr>
          <w:rFonts w:ascii="Times New Roman" w:hAnsi="Times New Roman"/>
          <w:sz w:val="24"/>
          <w:szCs w:val="24"/>
          <w:lang w:val="lv-LV"/>
        </w:rPr>
        <w:t xml:space="preserve"> </w:t>
      </w:r>
      <w:r w:rsidR="00EB5FC8" w:rsidRPr="00004A90">
        <w:rPr>
          <w:rFonts w:ascii="Times New Roman" w:hAnsi="Times New Roman"/>
          <w:sz w:val="24"/>
          <w:szCs w:val="24"/>
          <w:lang w:val="lv-LV"/>
        </w:rPr>
        <w:t>Pamatojoties uz Jūrmalas pilsētas domes 2023. gada 27. aprīļa saistošiem noteikumiem Nr. 6 "Par bērnu reģistrācijas, uzņemšanas un atskaitīšanas kārtību Jūrmalas valstspilsētas pašvaldības izglītības 2 iestādēs, kas īsteno pirmsskolas izglītības programmas", 19.2. apakšpunktu</w:t>
      </w:r>
      <w:r w:rsidRPr="00004A90">
        <w:rPr>
          <w:rFonts w:ascii="Times New Roman" w:hAnsi="Times New Roman"/>
          <w:sz w:val="24"/>
          <w:szCs w:val="24"/>
          <w:lang w:val="lv-LV"/>
        </w:rPr>
        <w:t>,</w:t>
      </w:r>
      <w:r w:rsidR="00EB5FC8" w:rsidRPr="00004A90">
        <w:rPr>
          <w:rFonts w:ascii="Times New Roman" w:hAnsi="Times New Roman"/>
          <w:sz w:val="24"/>
          <w:szCs w:val="24"/>
          <w:lang w:val="lv-LV"/>
        </w:rPr>
        <w:t xml:space="preserve"> bērni no daudzbērnu ģimenēm ir prioritāte pirmsskolas izglītības iestāžu rindu reģistrā.</w:t>
      </w:r>
    </w:p>
    <w:p w14:paraId="4169062A" w14:textId="4A6457CC" w:rsidR="00F3397A" w:rsidRPr="00004A90" w:rsidRDefault="00F3397A" w:rsidP="00004A90">
      <w:pPr>
        <w:pStyle w:val="ListParagraph"/>
        <w:numPr>
          <w:ilvl w:val="0"/>
          <w:numId w:val="16"/>
        </w:numPr>
        <w:spacing w:line="240" w:lineRule="auto"/>
        <w:jc w:val="both"/>
        <w:rPr>
          <w:rFonts w:ascii="Times New Roman" w:hAnsi="Times New Roman"/>
          <w:sz w:val="24"/>
          <w:szCs w:val="24"/>
          <w:lang w:val="lv-LV"/>
        </w:rPr>
      </w:pPr>
      <w:r w:rsidRPr="00004A90">
        <w:rPr>
          <w:rFonts w:ascii="Times New Roman" w:hAnsi="Times New Roman"/>
          <w:sz w:val="24"/>
          <w:szCs w:val="24"/>
          <w:lang w:val="lv-LV"/>
        </w:rPr>
        <w:t>Pabalstu piešķiršanas jomā:</w:t>
      </w:r>
    </w:p>
    <w:p w14:paraId="51A5CC68" w14:textId="64A8CD69" w:rsidR="00F3397A" w:rsidRPr="00004A90" w:rsidRDefault="009165AD" w:rsidP="00004A90">
      <w:pPr>
        <w:pStyle w:val="ListParagraph"/>
        <w:numPr>
          <w:ilvl w:val="1"/>
          <w:numId w:val="16"/>
        </w:numPr>
        <w:spacing w:line="240" w:lineRule="auto"/>
        <w:jc w:val="both"/>
        <w:rPr>
          <w:rFonts w:ascii="Times New Roman" w:hAnsi="Times New Roman"/>
          <w:sz w:val="24"/>
          <w:szCs w:val="24"/>
          <w:lang w:val="lv-LV"/>
        </w:rPr>
      </w:pPr>
      <w:r w:rsidRPr="00004A90">
        <w:rPr>
          <w:rFonts w:ascii="Times New Roman" w:hAnsi="Times New Roman"/>
          <w:sz w:val="24"/>
          <w:szCs w:val="24"/>
          <w:lang w:val="lv-LV"/>
        </w:rPr>
        <w:t xml:space="preserve"> Pamatojoties uz Jūrmalas pilsētas domes 2021.gada 30.septembra saistošo noteikumu Nr.40 “Par brīvprātīgo iniciatīvu pabalstiem Jūrmalas valstspilsētas pašvaldībā”, 2.punktu, ir paredzēti pabalsts jaundzimušo aprūpei un pabalsts kultūras, sporta un izzinošo pasākumu </w:t>
      </w:r>
      <w:r w:rsidR="00004A90" w:rsidRPr="00004A90">
        <w:rPr>
          <w:rFonts w:ascii="Times New Roman" w:hAnsi="Times New Roman"/>
          <w:sz w:val="24"/>
          <w:szCs w:val="24"/>
          <w:lang w:val="lv-LV"/>
        </w:rPr>
        <w:t>apmeklēšanai</w:t>
      </w:r>
      <w:r w:rsidRPr="00004A90">
        <w:rPr>
          <w:rFonts w:ascii="Times New Roman" w:hAnsi="Times New Roman"/>
          <w:sz w:val="24"/>
          <w:szCs w:val="24"/>
          <w:lang w:val="lv-LV"/>
        </w:rPr>
        <w:t xml:space="preserve"> daudzbērnu ģimenēm:</w:t>
      </w:r>
    </w:p>
    <w:p w14:paraId="47EDC892" w14:textId="361DB5C5" w:rsidR="009165AD" w:rsidRPr="00004A90" w:rsidRDefault="009165AD" w:rsidP="00004A90">
      <w:pPr>
        <w:pStyle w:val="ListParagraph"/>
        <w:numPr>
          <w:ilvl w:val="2"/>
          <w:numId w:val="16"/>
        </w:numPr>
        <w:spacing w:line="240" w:lineRule="auto"/>
        <w:jc w:val="both"/>
        <w:rPr>
          <w:rFonts w:ascii="Times New Roman" w:hAnsi="Times New Roman"/>
          <w:sz w:val="24"/>
          <w:szCs w:val="24"/>
          <w:lang w:val="lv-LV"/>
        </w:rPr>
      </w:pPr>
      <w:r w:rsidRPr="00004A90">
        <w:rPr>
          <w:rFonts w:ascii="Times New Roman" w:hAnsi="Times New Roman"/>
          <w:sz w:val="24"/>
          <w:szCs w:val="24"/>
          <w:lang w:val="lv-LV"/>
        </w:rPr>
        <w:lastRenderedPageBreak/>
        <w:t xml:space="preserve">pabalsts jaundzimušo aprūpei: </w:t>
      </w:r>
      <w:r w:rsidR="003A0AF3" w:rsidRPr="00004A90">
        <w:rPr>
          <w:rFonts w:ascii="Times New Roman" w:hAnsi="Times New Roman"/>
          <w:sz w:val="24"/>
          <w:szCs w:val="24"/>
          <w:lang w:val="lv-LV"/>
        </w:rPr>
        <w:t>tiek piešķirts, neizvērtējot pabalsta piepr</w:t>
      </w:r>
      <w:r w:rsidR="00004A90" w:rsidRPr="00004A90">
        <w:rPr>
          <w:rFonts w:ascii="Times New Roman" w:hAnsi="Times New Roman"/>
          <w:sz w:val="24"/>
          <w:szCs w:val="24"/>
          <w:lang w:val="lv-LV"/>
        </w:rPr>
        <w:t>a</w:t>
      </w:r>
      <w:r w:rsidR="003A0AF3" w:rsidRPr="00004A90">
        <w:rPr>
          <w:rFonts w:ascii="Times New Roman" w:hAnsi="Times New Roman"/>
          <w:sz w:val="24"/>
          <w:szCs w:val="24"/>
          <w:lang w:val="lv-LV"/>
        </w:rPr>
        <w:t xml:space="preserve">sītāja mājsaimniecības ienākumus; </w:t>
      </w:r>
      <w:r w:rsidRPr="00004A90">
        <w:rPr>
          <w:rFonts w:ascii="Times New Roman" w:hAnsi="Times New Roman"/>
          <w:sz w:val="24"/>
          <w:szCs w:val="24"/>
          <w:lang w:val="lv-LV"/>
        </w:rPr>
        <w:t>tiesības saņemt pabalstu par katru jaundzimušo bērnu, kura pamata dzīvesvieta ir deklarēta pašvaldībā, ir personai, kurai ir piešķirts personas kods, ja viena vai abu vecāku, aizbildņa vai adoptētāja deklarētā pamata dzīvesvieta ir pašvaldībā un</w:t>
      </w:r>
      <w:r w:rsidR="003A0AF3" w:rsidRPr="00004A90">
        <w:rPr>
          <w:rFonts w:ascii="Times New Roman" w:hAnsi="Times New Roman"/>
          <w:sz w:val="24"/>
          <w:szCs w:val="24"/>
          <w:lang w:val="lv-LV"/>
        </w:rPr>
        <w:t xml:space="preserve"> pabalsta apmērs ir</w:t>
      </w:r>
      <w:r w:rsidRPr="00004A90">
        <w:rPr>
          <w:rFonts w:ascii="Times New Roman" w:hAnsi="Times New Roman"/>
          <w:sz w:val="24"/>
          <w:szCs w:val="24"/>
          <w:lang w:val="lv-LV"/>
        </w:rPr>
        <w:t>:</w:t>
      </w:r>
    </w:p>
    <w:p w14:paraId="4628B2F6" w14:textId="0A9EBF87" w:rsidR="009165AD" w:rsidRPr="00004A90" w:rsidRDefault="009165AD" w:rsidP="00004A90">
      <w:pPr>
        <w:pStyle w:val="ListParagraph"/>
        <w:numPr>
          <w:ilvl w:val="3"/>
          <w:numId w:val="16"/>
        </w:numPr>
        <w:spacing w:line="240" w:lineRule="auto"/>
        <w:jc w:val="both"/>
        <w:rPr>
          <w:rFonts w:ascii="Times New Roman" w:hAnsi="Times New Roman"/>
          <w:sz w:val="24"/>
          <w:szCs w:val="24"/>
          <w:lang w:val="lv-LV"/>
        </w:rPr>
      </w:pPr>
      <w:r w:rsidRPr="00004A90">
        <w:rPr>
          <w:rFonts w:ascii="Times New Roman" w:hAnsi="Times New Roman"/>
          <w:sz w:val="24"/>
          <w:szCs w:val="24"/>
          <w:lang w:val="lv-LV"/>
        </w:rPr>
        <w:t xml:space="preserve">500 euro par katru jaundzimušo bērnu, ja viena vai abu bērna vecāku deklarētā dzīvesvieta </w:t>
      </w:r>
      <w:r w:rsidR="003A0AF3" w:rsidRPr="00004A90">
        <w:rPr>
          <w:rFonts w:ascii="Times New Roman" w:hAnsi="Times New Roman"/>
          <w:sz w:val="24"/>
          <w:szCs w:val="24"/>
          <w:lang w:val="lv-LV"/>
        </w:rPr>
        <w:t>p</w:t>
      </w:r>
      <w:r w:rsidRPr="00004A90">
        <w:rPr>
          <w:rFonts w:ascii="Times New Roman" w:hAnsi="Times New Roman"/>
          <w:sz w:val="24"/>
          <w:szCs w:val="24"/>
          <w:lang w:val="lv-LV"/>
        </w:rPr>
        <w:t>ašvaldībā ir ne mazāk kā pēdējos sešus mēnešus pirms bērna piedzimšanas;</w:t>
      </w:r>
    </w:p>
    <w:p w14:paraId="49F17F5A" w14:textId="14179100" w:rsidR="009165AD" w:rsidRPr="00004A90" w:rsidRDefault="009165AD" w:rsidP="00004A90">
      <w:pPr>
        <w:pStyle w:val="ListParagraph"/>
        <w:numPr>
          <w:ilvl w:val="3"/>
          <w:numId w:val="16"/>
        </w:numPr>
        <w:spacing w:line="240" w:lineRule="auto"/>
        <w:jc w:val="both"/>
        <w:rPr>
          <w:rFonts w:ascii="Times New Roman" w:hAnsi="Times New Roman"/>
          <w:sz w:val="24"/>
          <w:szCs w:val="24"/>
          <w:lang w:val="lv-LV"/>
        </w:rPr>
      </w:pPr>
      <w:r w:rsidRPr="00004A90">
        <w:rPr>
          <w:rFonts w:ascii="Times New Roman" w:hAnsi="Times New Roman"/>
          <w:sz w:val="24"/>
          <w:szCs w:val="24"/>
          <w:lang w:val="lv-LV"/>
        </w:rPr>
        <w:t xml:space="preserve"> 500 euro par katru jaundzimušo bērnu, ja aizbildņa vai adoptētāja deklarētā dzīvesvieta </w:t>
      </w:r>
      <w:r w:rsidR="003A0AF3" w:rsidRPr="00004A90">
        <w:rPr>
          <w:rFonts w:ascii="Times New Roman" w:hAnsi="Times New Roman"/>
          <w:sz w:val="24"/>
          <w:szCs w:val="24"/>
          <w:lang w:val="lv-LV"/>
        </w:rPr>
        <w:t>p</w:t>
      </w:r>
      <w:r w:rsidRPr="00004A90">
        <w:rPr>
          <w:rFonts w:ascii="Times New Roman" w:hAnsi="Times New Roman"/>
          <w:sz w:val="24"/>
          <w:szCs w:val="24"/>
          <w:lang w:val="lv-LV"/>
        </w:rPr>
        <w:t>ašvaldībā ir ne mazāk kā pēdējos sešus mēnešus pirms bērna piedzimšanas;</w:t>
      </w:r>
    </w:p>
    <w:p w14:paraId="775D685C" w14:textId="17C581CF" w:rsidR="009165AD" w:rsidRPr="00004A90" w:rsidRDefault="009165AD" w:rsidP="00004A90">
      <w:pPr>
        <w:pStyle w:val="ListParagraph"/>
        <w:numPr>
          <w:ilvl w:val="3"/>
          <w:numId w:val="16"/>
        </w:numPr>
        <w:spacing w:line="240" w:lineRule="auto"/>
        <w:jc w:val="both"/>
        <w:rPr>
          <w:rFonts w:ascii="Times New Roman" w:hAnsi="Times New Roman"/>
          <w:sz w:val="24"/>
          <w:szCs w:val="24"/>
          <w:lang w:val="lv-LV"/>
        </w:rPr>
      </w:pPr>
      <w:r w:rsidRPr="00004A90">
        <w:rPr>
          <w:rFonts w:ascii="Times New Roman" w:hAnsi="Times New Roman"/>
          <w:sz w:val="24"/>
          <w:szCs w:val="24"/>
          <w:lang w:val="lv-LV"/>
        </w:rPr>
        <w:t xml:space="preserve"> 72 euro par katru jaundzimušo bērnu, ja viena vai abu vecāku deklarētā dzīvesvieta </w:t>
      </w:r>
      <w:r w:rsidR="003A0AF3" w:rsidRPr="00004A90">
        <w:rPr>
          <w:rFonts w:ascii="Times New Roman" w:hAnsi="Times New Roman"/>
          <w:sz w:val="24"/>
          <w:szCs w:val="24"/>
          <w:lang w:val="lv-LV"/>
        </w:rPr>
        <w:t>p</w:t>
      </w:r>
      <w:r w:rsidRPr="00004A90">
        <w:rPr>
          <w:rFonts w:ascii="Times New Roman" w:hAnsi="Times New Roman"/>
          <w:sz w:val="24"/>
          <w:szCs w:val="24"/>
          <w:lang w:val="lv-LV"/>
        </w:rPr>
        <w:t>ašvaldībā ir mazāk kā pēdējos sešus mēnešus pirms bērna piedzimšanas;</w:t>
      </w:r>
    </w:p>
    <w:p w14:paraId="4A8C40B1" w14:textId="62882923" w:rsidR="009165AD" w:rsidRPr="00004A90" w:rsidRDefault="009165AD" w:rsidP="00004A90">
      <w:pPr>
        <w:pStyle w:val="ListParagraph"/>
        <w:numPr>
          <w:ilvl w:val="3"/>
          <w:numId w:val="16"/>
        </w:numPr>
        <w:spacing w:line="240" w:lineRule="auto"/>
        <w:jc w:val="both"/>
        <w:rPr>
          <w:rFonts w:ascii="Times New Roman" w:hAnsi="Times New Roman"/>
          <w:sz w:val="24"/>
          <w:szCs w:val="24"/>
          <w:lang w:val="lv-LV"/>
        </w:rPr>
      </w:pPr>
      <w:r w:rsidRPr="00004A90">
        <w:rPr>
          <w:rFonts w:ascii="Times New Roman" w:hAnsi="Times New Roman"/>
          <w:sz w:val="24"/>
          <w:szCs w:val="24"/>
          <w:lang w:val="lv-LV"/>
        </w:rPr>
        <w:t xml:space="preserve">72 euro par katru jaundzimušo bērnu, ja aizbildņa vai adoptētāja deklarētā dzīvesvieta </w:t>
      </w:r>
      <w:r w:rsidR="003A0AF3" w:rsidRPr="00004A90">
        <w:rPr>
          <w:rFonts w:ascii="Times New Roman" w:hAnsi="Times New Roman"/>
          <w:sz w:val="24"/>
          <w:szCs w:val="24"/>
          <w:lang w:val="lv-LV"/>
        </w:rPr>
        <w:t>p</w:t>
      </w:r>
      <w:r w:rsidRPr="00004A90">
        <w:rPr>
          <w:rFonts w:ascii="Times New Roman" w:hAnsi="Times New Roman"/>
          <w:sz w:val="24"/>
          <w:szCs w:val="24"/>
          <w:lang w:val="lv-LV"/>
        </w:rPr>
        <w:t>ašvaldībā ir mazāk kā pēdējos sešus mēnešus pirms bērna piedzimšanas.</w:t>
      </w:r>
    </w:p>
    <w:p w14:paraId="3897F722" w14:textId="2B2587D8" w:rsidR="004F6213" w:rsidRPr="00004A90" w:rsidRDefault="004F6213" w:rsidP="00004A90">
      <w:pPr>
        <w:pStyle w:val="ListParagraph"/>
        <w:numPr>
          <w:ilvl w:val="2"/>
          <w:numId w:val="16"/>
        </w:numPr>
        <w:spacing w:line="240" w:lineRule="auto"/>
        <w:jc w:val="both"/>
        <w:rPr>
          <w:rFonts w:ascii="Times New Roman" w:hAnsi="Times New Roman"/>
          <w:sz w:val="24"/>
          <w:szCs w:val="24"/>
          <w:lang w:val="lv-LV"/>
        </w:rPr>
      </w:pPr>
      <w:r w:rsidRPr="00004A90">
        <w:rPr>
          <w:rFonts w:ascii="Times New Roman" w:hAnsi="Times New Roman"/>
          <w:sz w:val="24"/>
          <w:szCs w:val="24"/>
          <w:lang w:val="lv-LV"/>
        </w:rPr>
        <w:t xml:space="preserve">pabalsts kultūras, sporta un izzinošo pasākumu </w:t>
      </w:r>
      <w:r w:rsidR="00004A90" w:rsidRPr="00004A90">
        <w:rPr>
          <w:rFonts w:ascii="Times New Roman" w:hAnsi="Times New Roman"/>
          <w:sz w:val="24"/>
          <w:szCs w:val="24"/>
          <w:lang w:val="lv-LV"/>
        </w:rPr>
        <w:t>apmeklēšanai</w:t>
      </w:r>
      <w:r w:rsidRPr="00004A90">
        <w:rPr>
          <w:rFonts w:ascii="Times New Roman" w:hAnsi="Times New Roman"/>
          <w:sz w:val="24"/>
          <w:szCs w:val="24"/>
          <w:lang w:val="lv-LV"/>
        </w:rPr>
        <w:t xml:space="preserve"> daudzbērnu ģimenēm tiek piešķirts, neizvērtējot mājsaimniecības materiālo stāvokli, </w:t>
      </w:r>
      <w:r w:rsidR="00004A90" w:rsidRPr="00004A90">
        <w:rPr>
          <w:rFonts w:ascii="Times New Roman" w:hAnsi="Times New Roman"/>
          <w:sz w:val="24"/>
          <w:szCs w:val="24"/>
          <w:lang w:val="lv-LV"/>
        </w:rPr>
        <w:t>p</w:t>
      </w:r>
      <w:r w:rsidR="00004A90" w:rsidRPr="00004A90">
        <w:rPr>
          <w:rFonts w:ascii="Times New Roman" w:hAnsi="Times New Roman"/>
          <w:color w:val="414142"/>
          <w:sz w:val="24"/>
          <w:szCs w:val="24"/>
          <w:shd w:val="clear" w:color="auto" w:fill="FFFFFF"/>
          <w:lang w:val="lv-LV"/>
        </w:rPr>
        <w:t xml:space="preserve">abalstu piešķir atbilstoši faktiskajiem izdevumiem, bet ne vairāk kā 20 euro kalendārajā gadā katram ģimenes loceklim, </w:t>
      </w:r>
      <w:r w:rsidRPr="00004A90">
        <w:rPr>
          <w:rFonts w:ascii="Times New Roman" w:hAnsi="Times New Roman"/>
          <w:sz w:val="24"/>
          <w:szCs w:val="24"/>
          <w:lang w:val="lv-LV"/>
        </w:rPr>
        <w:t xml:space="preserve">un tas </w:t>
      </w:r>
      <w:r w:rsidRPr="00004A90">
        <w:rPr>
          <w:rFonts w:ascii="Times New Roman" w:hAnsi="Times New Roman"/>
          <w:color w:val="414142"/>
          <w:sz w:val="24"/>
          <w:szCs w:val="24"/>
          <w:shd w:val="clear" w:color="auto" w:fill="FFFFFF"/>
          <w:lang w:val="lv-LV"/>
        </w:rPr>
        <w:t xml:space="preserve">ir pabalsts daudzbērnu ģimenei, lai palielinātu ģimenes iespējas apmeklēt kultūras, sporta un izzinošos pasākumus (koncertus, teātra izrādes, kinoteātrus, zooloģiskos dārzus, sporta spēles un sacensības, muzejus, izstādes u.tml.). </w:t>
      </w:r>
    </w:p>
    <w:p w14:paraId="21EF867B" w14:textId="7AA8B277" w:rsidR="004F6213" w:rsidRPr="00004A90" w:rsidRDefault="004F6213" w:rsidP="00004A90">
      <w:pPr>
        <w:pStyle w:val="ListParagraph"/>
        <w:numPr>
          <w:ilvl w:val="1"/>
          <w:numId w:val="16"/>
        </w:numPr>
        <w:spacing w:line="240" w:lineRule="auto"/>
        <w:jc w:val="both"/>
        <w:rPr>
          <w:rFonts w:ascii="Times New Roman" w:hAnsi="Times New Roman"/>
          <w:color w:val="414142"/>
          <w:sz w:val="24"/>
          <w:szCs w:val="24"/>
          <w:shd w:val="clear" w:color="auto" w:fill="FFFFFF"/>
          <w:lang w:val="lv-LV"/>
        </w:rPr>
      </w:pPr>
      <w:r w:rsidRPr="00004A90">
        <w:rPr>
          <w:rFonts w:ascii="Times New Roman" w:hAnsi="Times New Roman"/>
          <w:color w:val="414142"/>
          <w:sz w:val="24"/>
          <w:szCs w:val="24"/>
          <w:shd w:val="clear" w:color="auto" w:fill="FFFFFF"/>
          <w:lang w:val="lv-LV"/>
        </w:rPr>
        <w:t xml:space="preserve"> Pamatojoties uz Jūrmalas domes 2022. gada 27. janvāra saistošo noteikumu Nr. 3 “Par Jūrmalas valstspilsētas pašvaldības pabalstu bērniem un izglītojamajiem mācību procesa atbalstam”, pabalsts tiek piešķirts bez mājsaimniecības materiālā stāvokļa izvērtēšanas</w:t>
      </w:r>
      <w:r w:rsidR="00004A90" w:rsidRPr="00004A90">
        <w:rPr>
          <w:rFonts w:ascii="Times New Roman" w:hAnsi="Times New Roman"/>
          <w:color w:val="414142"/>
          <w:sz w:val="24"/>
          <w:szCs w:val="24"/>
          <w:shd w:val="clear" w:color="auto" w:fill="FFFFFF"/>
          <w:lang w:val="lv-LV"/>
        </w:rPr>
        <w:t xml:space="preserve">, pabalsta apmērs ir 100 euro katram bērnam par katru kalendāra gadu un izglītojamajam par katru kalendāra gadu, kad izglītojamais apgūst izglītību,  </w:t>
      </w:r>
      <w:r w:rsidRPr="00004A90">
        <w:rPr>
          <w:rFonts w:ascii="Times New Roman" w:hAnsi="Times New Roman"/>
          <w:color w:val="414142"/>
          <w:sz w:val="24"/>
          <w:szCs w:val="24"/>
          <w:shd w:val="clear" w:color="auto" w:fill="FFFFFF"/>
          <w:lang w:val="lv-LV"/>
        </w:rPr>
        <w:t>un tiesības saņemt pabalstu ir bērnam vai izglītojamajam, kura pamata dzīvesvieta vismaz 12 mēnešus pirms pabalsta pieprasīšanas nepārtraukti ir deklarēta Jūrmalas valstspilsētas pašvaldības administratīvajā teritorijā, ja:</w:t>
      </w:r>
    </w:p>
    <w:p w14:paraId="09E54123" w14:textId="31EBC069" w:rsidR="004F6213" w:rsidRPr="00004A90" w:rsidRDefault="004F6213" w:rsidP="00004A90">
      <w:pPr>
        <w:pStyle w:val="ListParagraph"/>
        <w:numPr>
          <w:ilvl w:val="2"/>
          <w:numId w:val="16"/>
        </w:numPr>
        <w:spacing w:line="240" w:lineRule="auto"/>
        <w:jc w:val="both"/>
        <w:rPr>
          <w:rFonts w:ascii="Times New Roman" w:hAnsi="Times New Roman"/>
          <w:color w:val="414142"/>
          <w:sz w:val="24"/>
          <w:szCs w:val="24"/>
          <w:shd w:val="clear" w:color="auto" w:fill="FFFFFF"/>
          <w:lang w:val="lv-LV"/>
        </w:rPr>
      </w:pPr>
      <w:r w:rsidRPr="00004A90">
        <w:rPr>
          <w:rFonts w:ascii="Times New Roman" w:hAnsi="Times New Roman"/>
          <w:color w:val="414142"/>
          <w:sz w:val="24"/>
          <w:szCs w:val="24"/>
          <w:shd w:val="clear" w:color="auto" w:fill="FFFFFF"/>
          <w:lang w:val="lv-LV"/>
        </w:rPr>
        <w:t>bērns ir vecumā no pusotra līdz pieciem gadiem;</w:t>
      </w:r>
    </w:p>
    <w:p w14:paraId="52B4D8AA" w14:textId="5BECD0EF" w:rsidR="004F6213" w:rsidRPr="00004A90" w:rsidRDefault="004F6213" w:rsidP="00004A90">
      <w:pPr>
        <w:pStyle w:val="ListParagraph"/>
        <w:numPr>
          <w:ilvl w:val="2"/>
          <w:numId w:val="16"/>
        </w:numPr>
        <w:spacing w:line="240" w:lineRule="auto"/>
        <w:jc w:val="both"/>
        <w:rPr>
          <w:rFonts w:ascii="Times New Roman" w:hAnsi="Times New Roman"/>
          <w:color w:val="414142"/>
          <w:sz w:val="24"/>
          <w:szCs w:val="24"/>
          <w:shd w:val="clear" w:color="auto" w:fill="FFFFFF"/>
          <w:lang w:val="lv-LV"/>
        </w:rPr>
      </w:pPr>
      <w:r w:rsidRPr="00004A90">
        <w:rPr>
          <w:rFonts w:ascii="Times New Roman" w:hAnsi="Times New Roman"/>
          <w:color w:val="414142"/>
          <w:sz w:val="24"/>
          <w:szCs w:val="24"/>
          <w:shd w:val="clear" w:color="auto" w:fill="FFFFFF"/>
          <w:lang w:val="lv-LV"/>
        </w:rPr>
        <w:t xml:space="preserve"> izglītojamais ir vecumā no pieciem līdz 24 gadiem, un ja tas iesnieguma iesniegšanas brīdī apgūst obligāto izglītību pirmsskolas vai pamatizglītības programmā, vidējo izglītību, profesionālo vai augstāko izglītību pilna laika studijās pirmā līmeņa profesionālās augstākās izglītības programmā (koledža), akadēmiskā bakalaura studiju programmā vai otrā līmeņa profesionālās augstākās izglītības programmā, kuru īsteno pēc vidējās izglītības apguves, Izglītības iestāžu reģistrā Valsts izglītības informācijas sistēmā reģistrētajā izglītības iestādē. </w:t>
      </w:r>
    </w:p>
    <w:p w14:paraId="0387A00D" w14:textId="3CF97657" w:rsidR="00004A90" w:rsidRPr="00004A90" w:rsidRDefault="00004A90" w:rsidP="00004A90">
      <w:pPr>
        <w:pStyle w:val="ListParagraph"/>
        <w:numPr>
          <w:ilvl w:val="0"/>
          <w:numId w:val="16"/>
        </w:numPr>
        <w:spacing w:line="240" w:lineRule="auto"/>
        <w:jc w:val="both"/>
        <w:rPr>
          <w:rFonts w:ascii="Times New Roman" w:hAnsi="Times New Roman"/>
          <w:color w:val="414142"/>
          <w:sz w:val="24"/>
          <w:szCs w:val="24"/>
          <w:shd w:val="clear" w:color="auto" w:fill="FFFFFF"/>
          <w:lang w:val="lv-LV"/>
        </w:rPr>
      </w:pPr>
      <w:r w:rsidRPr="00004A90">
        <w:rPr>
          <w:rFonts w:ascii="Times New Roman" w:hAnsi="Times New Roman"/>
          <w:color w:val="414142"/>
          <w:sz w:val="24"/>
          <w:szCs w:val="24"/>
          <w:shd w:val="clear" w:color="auto" w:fill="FFFFFF"/>
          <w:lang w:val="lv-LV"/>
        </w:rPr>
        <w:t>Kultūras jomā:</w:t>
      </w:r>
    </w:p>
    <w:p w14:paraId="66F3DAD8" w14:textId="2A8FAF5C" w:rsidR="00004A90" w:rsidRPr="00004A90" w:rsidRDefault="00004A90" w:rsidP="00004A90">
      <w:pPr>
        <w:pStyle w:val="ListParagraph"/>
        <w:numPr>
          <w:ilvl w:val="1"/>
          <w:numId w:val="16"/>
        </w:numPr>
        <w:spacing w:line="240" w:lineRule="auto"/>
        <w:jc w:val="both"/>
        <w:rPr>
          <w:rFonts w:ascii="Times New Roman" w:hAnsi="Times New Roman"/>
          <w:color w:val="414142"/>
          <w:sz w:val="24"/>
          <w:szCs w:val="24"/>
          <w:shd w:val="clear" w:color="auto" w:fill="FFFFFF"/>
          <w:lang w:val="lv-LV"/>
        </w:rPr>
      </w:pPr>
      <w:r w:rsidRPr="00004A90">
        <w:rPr>
          <w:rFonts w:ascii="Times New Roman" w:hAnsi="Times New Roman"/>
          <w:color w:val="414142"/>
          <w:sz w:val="24"/>
          <w:szCs w:val="24"/>
          <w:shd w:val="clear" w:color="auto" w:fill="FFFFFF"/>
          <w:lang w:val="lv-LV"/>
        </w:rPr>
        <w:t>visu pašvaldības muzeju apmeklējumi ir bez maksas;</w:t>
      </w:r>
    </w:p>
    <w:p w14:paraId="341F6FC7" w14:textId="65F6CD5F" w:rsidR="00004A90" w:rsidRPr="00004A90" w:rsidRDefault="00004A90" w:rsidP="00004A90">
      <w:pPr>
        <w:pStyle w:val="ListParagraph"/>
        <w:numPr>
          <w:ilvl w:val="1"/>
          <w:numId w:val="16"/>
        </w:numPr>
        <w:spacing w:line="240" w:lineRule="auto"/>
        <w:jc w:val="both"/>
        <w:rPr>
          <w:rFonts w:ascii="Times New Roman" w:hAnsi="Times New Roman"/>
          <w:color w:val="414142"/>
          <w:sz w:val="24"/>
          <w:szCs w:val="24"/>
          <w:shd w:val="clear" w:color="auto" w:fill="FFFFFF"/>
          <w:lang w:val="lv-LV"/>
        </w:rPr>
      </w:pPr>
      <w:r w:rsidRPr="00004A90">
        <w:rPr>
          <w:rFonts w:ascii="Times New Roman" w:hAnsi="Times New Roman"/>
          <w:color w:val="414142"/>
          <w:sz w:val="24"/>
          <w:szCs w:val="24"/>
          <w:shd w:val="clear" w:color="auto" w:fill="FFFFFF"/>
          <w:lang w:val="lv-LV"/>
        </w:rPr>
        <w:t>visi pašvaldības organizētie kultūras pasākumi  (koncerti, izstādes, izrādes) ir pieejami bez maksas;</w:t>
      </w:r>
    </w:p>
    <w:p w14:paraId="611085A3" w14:textId="56C14C49" w:rsidR="00004A90" w:rsidRDefault="00004A90" w:rsidP="00004A90">
      <w:pPr>
        <w:pStyle w:val="ListParagraph"/>
        <w:numPr>
          <w:ilvl w:val="1"/>
          <w:numId w:val="16"/>
        </w:numPr>
        <w:spacing w:line="240" w:lineRule="auto"/>
        <w:jc w:val="both"/>
        <w:rPr>
          <w:rFonts w:ascii="Times New Roman" w:hAnsi="Times New Roman"/>
          <w:color w:val="414142"/>
          <w:sz w:val="24"/>
          <w:szCs w:val="24"/>
          <w:shd w:val="clear" w:color="auto" w:fill="FFFFFF"/>
          <w:lang w:val="lv-LV"/>
        </w:rPr>
      </w:pPr>
      <w:r w:rsidRPr="00004A90">
        <w:rPr>
          <w:rFonts w:ascii="Times New Roman" w:hAnsi="Times New Roman"/>
          <w:color w:val="414142"/>
          <w:sz w:val="24"/>
          <w:szCs w:val="24"/>
          <w:shd w:val="clear" w:color="auto" w:fill="FFFFFF"/>
          <w:lang w:val="lv-LV"/>
        </w:rPr>
        <w:t>Mākslas stacijas Dubulti apmeklējums ir bez maksas.</w:t>
      </w:r>
    </w:p>
    <w:p w14:paraId="154493A4" w14:textId="0B29D40C" w:rsidR="00643B52" w:rsidRPr="001725B8" w:rsidRDefault="00643B52" w:rsidP="001725B8">
      <w:pPr>
        <w:pStyle w:val="ListParagraph"/>
        <w:numPr>
          <w:ilvl w:val="0"/>
          <w:numId w:val="16"/>
        </w:numPr>
        <w:spacing w:after="0" w:line="240" w:lineRule="auto"/>
        <w:jc w:val="both"/>
        <w:rPr>
          <w:rFonts w:ascii="Times New Roman" w:hAnsi="Times New Roman"/>
          <w:color w:val="414142"/>
          <w:sz w:val="24"/>
          <w:szCs w:val="24"/>
          <w:shd w:val="clear" w:color="auto" w:fill="FFFFFF"/>
          <w:lang w:val="lv-LV"/>
        </w:rPr>
      </w:pPr>
      <w:r w:rsidRPr="001725B8">
        <w:rPr>
          <w:rFonts w:ascii="Times New Roman" w:hAnsi="Times New Roman"/>
          <w:color w:val="414142"/>
          <w:sz w:val="24"/>
          <w:szCs w:val="24"/>
          <w:shd w:val="clear" w:color="auto" w:fill="FFFFFF"/>
          <w:lang w:val="lv-LV"/>
        </w:rPr>
        <w:t>Pašvaldības brīvprātīgās iniciatīvas bezmaksas transp</w:t>
      </w:r>
      <w:r w:rsidR="00470BD5" w:rsidRPr="001725B8">
        <w:rPr>
          <w:rFonts w:ascii="Times New Roman" w:hAnsi="Times New Roman"/>
          <w:color w:val="414142"/>
          <w:sz w:val="24"/>
          <w:szCs w:val="24"/>
          <w:shd w:val="clear" w:color="auto" w:fill="FFFFFF"/>
          <w:lang w:val="lv-LV"/>
        </w:rPr>
        <w:t>or</w:t>
      </w:r>
      <w:r w:rsidRPr="001725B8">
        <w:rPr>
          <w:rFonts w:ascii="Times New Roman" w:hAnsi="Times New Roman"/>
          <w:color w:val="414142"/>
          <w:sz w:val="24"/>
          <w:szCs w:val="24"/>
          <w:shd w:val="clear" w:color="auto" w:fill="FFFFFF"/>
          <w:lang w:val="lv-LV"/>
        </w:rPr>
        <w:t>ta pakalpojumu nodrošināšanai:</w:t>
      </w:r>
    </w:p>
    <w:p w14:paraId="4DFCB21B" w14:textId="6360E3C9" w:rsidR="006C1604" w:rsidRPr="001725B8" w:rsidRDefault="00643B52" w:rsidP="001725B8">
      <w:pPr>
        <w:pStyle w:val="ListParagraph"/>
        <w:numPr>
          <w:ilvl w:val="1"/>
          <w:numId w:val="16"/>
        </w:numPr>
        <w:spacing w:after="0" w:line="240" w:lineRule="auto"/>
        <w:jc w:val="both"/>
        <w:rPr>
          <w:rFonts w:ascii="Times New Roman" w:hAnsi="Times New Roman"/>
          <w:color w:val="414142"/>
          <w:sz w:val="24"/>
          <w:szCs w:val="24"/>
          <w:shd w:val="clear" w:color="auto" w:fill="FFFFFF"/>
          <w:lang w:val="lv-LV"/>
        </w:rPr>
      </w:pPr>
      <w:r w:rsidRPr="001725B8">
        <w:rPr>
          <w:rFonts w:ascii="Times New Roman" w:hAnsi="Times New Roman"/>
          <w:color w:val="414142"/>
          <w:sz w:val="24"/>
          <w:szCs w:val="24"/>
          <w:shd w:val="clear" w:color="auto" w:fill="FFFFFF"/>
          <w:lang w:val="lv-LV"/>
        </w:rPr>
        <w:t xml:space="preserve"> </w:t>
      </w:r>
      <w:r w:rsidR="00470BD5" w:rsidRPr="001725B8">
        <w:rPr>
          <w:rFonts w:ascii="Times New Roman" w:hAnsi="Times New Roman"/>
          <w:color w:val="414142"/>
          <w:sz w:val="24"/>
          <w:szCs w:val="24"/>
          <w:shd w:val="clear" w:color="auto" w:fill="FFFFFF"/>
          <w:lang w:val="lv-LV"/>
        </w:rPr>
        <w:t>Pamatojoties uz Jūrmalas pilsētas domes 2018.</w:t>
      </w:r>
      <w:r w:rsidR="007E3D67" w:rsidRPr="001725B8">
        <w:rPr>
          <w:rFonts w:ascii="Times New Roman" w:hAnsi="Times New Roman"/>
          <w:color w:val="414142"/>
          <w:sz w:val="24"/>
          <w:szCs w:val="24"/>
          <w:shd w:val="clear" w:color="auto" w:fill="FFFFFF"/>
          <w:lang w:val="lv-LV"/>
        </w:rPr>
        <w:t xml:space="preserve"> </w:t>
      </w:r>
      <w:r w:rsidR="00470BD5" w:rsidRPr="001725B8">
        <w:rPr>
          <w:rFonts w:ascii="Times New Roman" w:hAnsi="Times New Roman"/>
          <w:color w:val="414142"/>
          <w:sz w:val="24"/>
          <w:szCs w:val="24"/>
          <w:shd w:val="clear" w:color="auto" w:fill="FFFFFF"/>
          <w:lang w:val="lv-LV"/>
        </w:rPr>
        <w:t>gada 15.</w:t>
      </w:r>
      <w:r w:rsidR="007E3D67" w:rsidRPr="001725B8">
        <w:rPr>
          <w:rFonts w:ascii="Times New Roman" w:hAnsi="Times New Roman"/>
          <w:color w:val="414142"/>
          <w:sz w:val="24"/>
          <w:szCs w:val="24"/>
          <w:shd w:val="clear" w:color="auto" w:fill="FFFFFF"/>
          <w:lang w:val="lv-LV"/>
        </w:rPr>
        <w:t xml:space="preserve"> </w:t>
      </w:r>
      <w:r w:rsidR="00470BD5" w:rsidRPr="001725B8">
        <w:rPr>
          <w:rFonts w:ascii="Times New Roman" w:hAnsi="Times New Roman"/>
          <w:color w:val="414142"/>
          <w:sz w:val="24"/>
          <w:szCs w:val="24"/>
          <w:shd w:val="clear" w:color="auto" w:fill="FFFFFF"/>
          <w:lang w:val="lv-LV"/>
        </w:rPr>
        <w:t>marta saistošajiem noteikumiem Nr.10 “Par braukšanas maksas atvieglojumiem Jūrmalas pilsētas maršrutu tīkla pilsētas nozīmes maršrutos”</w:t>
      </w:r>
      <w:r w:rsidR="006C1604" w:rsidRPr="001725B8">
        <w:rPr>
          <w:rFonts w:ascii="Times New Roman" w:hAnsi="Times New Roman"/>
          <w:color w:val="414142"/>
          <w:sz w:val="24"/>
          <w:szCs w:val="24"/>
          <w:shd w:val="clear" w:color="auto" w:fill="FFFFFF"/>
          <w:lang w:val="lv-LV"/>
        </w:rPr>
        <w:t>:</w:t>
      </w:r>
      <w:r w:rsidR="00470BD5" w:rsidRPr="001725B8">
        <w:rPr>
          <w:rFonts w:ascii="Times New Roman" w:hAnsi="Times New Roman"/>
          <w:color w:val="414142"/>
          <w:sz w:val="24"/>
          <w:szCs w:val="24"/>
          <w:shd w:val="clear" w:color="auto" w:fill="FFFFFF"/>
          <w:lang w:val="lv-LV"/>
        </w:rPr>
        <w:t xml:space="preserve"> </w:t>
      </w:r>
    </w:p>
    <w:p w14:paraId="4487F2B3" w14:textId="2AA8184F" w:rsidR="00643B52" w:rsidRPr="001725B8" w:rsidRDefault="00470BD5" w:rsidP="001725B8">
      <w:pPr>
        <w:pStyle w:val="ListParagraph"/>
        <w:numPr>
          <w:ilvl w:val="2"/>
          <w:numId w:val="16"/>
        </w:numPr>
        <w:spacing w:after="0" w:line="240" w:lineRule="auto"/>
        <w:jc w:val="both"/>
        <w:rPr>
          <w:rFonts w:ascii="Times New Roman" w:hAnsi="Times New Roman"/>
          <w:color w:val="414142"/>
          <w:sz w:val="24"/>
          <w:szCs w:val="24"/>
          <w:shd w:val="clear" w:color="auto" w:fill="FFFFFF"/>
          <w:lang w:val="lv-LV"/>
        </w:rPr>
      </w:pPr>
      <w:r w:rsidRPr="001725B8">
        <w:rPr>
          <w:rFonts w:ascii="Times New Roman" w:hAnsi="Times New Roman"/>
          <w:color w:val="414142"/>
          <w:sz w:val="24"/>
          <w:szCs w:val="24"/>
          <w:shd w:val="clear" w:color="auto" w:fill="FFFFFF"/>
          <w:lang w:val="lv-LV"/>
        </w:rPr>
        <w:lastRenderedPageBreak/>
        <w:t>visi</w:t>
      </w:r>
      <w:r w:rsidR="006C1604" w:rsidRPr="001725B8">
        <w:rPr>
          <w:rFonts w:ascii="Times New Roman" w:hAnsi="Times New Roman"/>
          <w:color w:val="414142"/>
          <w:sz w:val="24"/>
          <w:szCs w:val="24"/>
          <w:shd w:val="clear" w:color="auto" w:fill="FFFFFF"/>
          <w:lang w:val="lv-LV"/>
        </w:rPr>
        <w:t>em</w:t>
      </w:r>
      <w:r w:rsidRPr="001725B8">
        <w:rPr>
          <w:rFonts w:ascii="Times New Roman" w:hAnsi="Times New Roman"/>
          <w:color w:val="414142"/>
          <w:sz w:val="24"/>
          <w:szCs w:val="24"/>
          <w:shd w:val="clear" w:color="auto" w:fill="FFFFFF"/>
          <w:lang w:val="lv-LV"/>
        </w:rPr>
        <w:t xml:space="preserve"> Jūrmalas</w:t>
      </w:r>
      <w:r w:rsidR="006C1604" w:rsidRPr="001725B8">
        <w:rPr>
          <w:rFonts w:ascii="Times New Roman" w:hAnsi="Times New Roman"/>
          <w:color w:val="414142"/>
          <w:sz w:val="24"/>
          <w:szCs w:val="24"/>
          <w:shd w:val="clear" w:color="auto" w:fill="FFFFFF"/>
          <w:lang w:val="lv-LV"/>
        </w:rPr>
        <w:t xml:space="preserve"> pašvaldībā deklarētajiem</w:t>
      </w:r>
      <w:r w:rsidRPr="001725B8">
        <w:rPr>
          <w:rFonts w:ascii="Times New Roman" w:hAnsi="Times New Roman"/>
          <w:color w:val="414142"/>
          <w:sz w:val="24"/>
          <w:szCs w:val="24"/>
          <w:shd w:val="clear" w:color="auto" w:fill="FFFFFF"/>
          <w:lang w:val="lv-LV"/>
        </w:rPr>
        <w:t xml:space="preserve"> iedzīvotāji</w:t>
      </w:r>
      <w:r w:rsidR="006C1604" w:rsidRPr="001725B8">
        <w:rPr>
          <w:rFonts w:ascii="Times New Roman" w:hAnsi="Times New Roman"/>
          <w:color w:val="414142"/>
          <w:sz w:val="24"/>
          <w:szCs w:val="24"/>
          <w:shd w:val="clear" w:color="auto" w:fill="FFFFFF"/>
          <w:lang w:val="lv-LV"/>
        </w:rPr>
        <w:t xml:space="preserve">em, kā arī visiem Jūrmalas valstspilsētas pašvaldības dibināto izglītības iestāžu izglītojamiem, neatkarīgi no deklarētās dzīvesvietas, </w:t>
      </w:r>
      <w:r w:rsidR="00C65326" w:rsidRPr="001725B8">
        <w:rPr>
          <w:rFonts w:ascii="Times New Roman" w:hAnsi="Times New Roman"/>
          <w:color w:val="414142"/>
          <w:sz w:val="24"/>
          <w:szCs w:val="24"/>
          <w:shd w:val="clear" w:color="auto" w:fill="FFFFFF"/>
          <w:lang w:val="lv-LV"/>
        </w:rPr>
        <w:t xml:space="preserve">uzrādot </w:t>
      </w:r>
      <w:r w:rsidR="007E3D67" w:rsidRPr="001725B8">
        <w:rPr>
          <w:rFonts w:ascii="Times New Roman" w:hAnsi="Times New Roman"/>
          <w:color w:val="414142"/>
          <w:sz w:val="24"/>
          <w:szCs w:val="24"/>
          <w:shd w:val="clear" w:color="auto" w:fill="FFFFFF"/>
          <w:lang w:val="lv-LV"/>
        </w:rPr>
        <w:t xml:space="preserve">personalizēto </w:t>
      </w:r>
      <w:r w:rsidR="00C65326" w:rsidRPr="001725B8">
        <w:rPr>
          <w:rFonts w:ascii="Times New Roman" w:hAnsi="Times New Roman"/>
          <w:color w:val="414142"/>
          <w:sz w:val="24"/>
          <w:szCs w:val="24"/>
          <w:shd w:val="clear" w:color="auto" w:fill="FFFFFF"/>
          <w:lang w:val="lv-LV"/>
        </w:rPr>
        <w:t xml:space="preserve">viedkarti “Jūrmalas iedzīvotāja karte” vai “Skolēna apliecība”, </w:t>
      </w:r>
      <w:r w:rsidR="006C1604" w:rsidRPr="001725B8">
        <w:rPr>
          <w:rFonts w:ascii="Times New Roman" w:hAnsi="Times New Roman"/>
          <w:color w:val="414142"/>
          <w:sz w:val="24"/>
          <w:szCs w:val="24"/>
          <w:shd w:val="clear" w:color="auto" w:fill="FFFFFF"/>
          <w:lang w:val="lv-LV"/>
        </w:rPr>
        <w:t>tiek piešķirti atvieglojumi 100% apmērā vienreizējās</w:t>
      </w:r>
      <w:r w:rsidR="00C65326" w:rsidRPr="001725B8">
        <w:rPr>
          <w:rFonts w:ascii="Times New Roman" w:hAnsi="Times New Roman"/>
          <w:color w:val="414142"/>
          <w:sz w:val="24"/>
          <w:szCs w:val="24"/>
          <w:shd w:val="clear" w:color="auto" w:fill="FFFFFF"/>
          <w:lang w:val="lv-LV"/>
        </w:rPr>
        <w:t xml:space="preserve"> braukšanas biļetes iegādei sabiedriskā transporta maršrutos (izņemot 5. maršrutu);</w:t>
      </w:r>
    </w:p>
    <w:p w14:paraId="1F2D860A" w14:textId="7B56F388" w:rsidR="00C65326" w:rsidRPr="001725B8" w:rsidRDefault="00C65326" w:rsidP="001725B8">
      <w:pPr>
        <w:pStyle w:val="ListParagraph"/>
        <w:numPr>
          <w:ilvl w:val="2"/>
          <w:numId w:val="16"/>
        </w:numPr>
        <w:spacing w:after="0" w:line="240" w:lineRule="auto"/>
        <w:jc w:val="both"/>
        <w:rPr>
          <w:rFonts w:ascii="Times New Roman" w:hAnsi="Times New Roman"/>
          <w:color w:val="414142"/>
          <w:sz w:val="24"/>
          <w:szCs w:val="24"/>
          <w:shd w:val="clear" w:color="auto" w:fill="FFFFFF"/>
          <w:lang w:val="lv-LV"/>
        </w:rPr>
      </w:pPr>
      <w:r w:rsidRPr="001725B8">
        <w:rPr>
          <w:rFonts w:ascii="Times New Roman" w:hAnsi="Times New Roman"/>
          <w:color w:val="414142"/>
          <w:sz w:val="24"/>
          <w:szCs w:val="24"/>
          <w:shd w:val="clear" w:color="auto" w:fill="FFFFFF"/>
          <w:lang w:val="lv-LV"/>
        </w:rPr>
        <w:t>neatkarīgi no deklarētās dzīvesvietas atvieglojumi 100% biļetes iegādei tiek piešķirti visiem bērniem, kas saskaņā ar Vispārējās izglītības likumu nav uzsākuši pamatizglītības apguvi</w:t>
      </w:r>
      <w:r w:rsidR="00E51663" w:rsidRPr="001725B8">
        <w:rPr>
          <w:rFonts w:ascii="Times New Roman" w:hAnsi="Times New Roman"/>
          <w:color w:val="414142"/>
          <w:sz w:val="24"/>
          <w:szCs w:val="24"/>
          <w:shd w:val="clear" w:color="auto" w:fill="FFFFFF"/>
          <w:lang w:val="lv-LV"/>
        </w:rPr>
        <w:t xml:space="preserve"> (izņemot 5. maršrutu)</w:t>
      </w:r>
      <w:r w:rsidRPr="001725B8">
        <w:rPr>
          <w:rFonts w:ascii="Times New Roman" w:hAnsi="Times New Roman"/>
          <w:color w:val="414142"/>
          <w:sz w:val="24"/>
          <w:szCs w:val="24"/>
          <w:shd w:val="clear" w:color="auto" w:fill="FFFFFF"/>
          <w:lang w:val="lv-LV"/>
        </w:rPr>
        <w:t>;</w:t>
      </w:r>
    </w:p>
    <w:p w14:paraId="6926F90B" w14:textId="56519DAC" w:rsidR="00C65326" w:rsidRPr="001725B8" w:rsidRDefault="00C65326" w:rsidP="001725B8">
      <w:pPr>
        <w:pStyle w:val="ListParagraph"/>
        <w:numPr>
          <w:ilvl w:val="2"/>
          <w:numId w:val="16"/>
        </w:numPr>
        <w:spacing w:after="0" w:line="240" w:lineRule="auto"/>
        <w:jc w:val="both"/>
        <w:rPr>
          <w:rFonts w:ascii="Times New Roman" w:hAnsi="Times New Roman"/>
          <w:color w:val="414142"/>
          <w:sz w:val="24"/>
          <w:szCs w:val="24"/>
          <w:shd w:val="clear" w:color="auto" w:fill="FFFFFF"/>
          <w:lang w:val="lv-LV"/>
        </w:rPr>
      </w:pPr>
      <w:r w:rsidRPr="001725B8">
        <w:rPr>
          <w:rFonts w:ascii="Times New Roman" w:hAnsi="Times New Roman"/>
          <w:color w:val="414142"/>
          <w:sz w:val="24"/>
          <w:szCs w:val="24"/>
          <w:shd w:val="clear" w:color="auto" w:fill="FFFFFF"/>
          <w:lang w:val="lv-LV"/>
        </w:rPr>
        <w:t>neatkarīgi no deklarētās dzīvesvietas atvieglojumi</w:t>
      </w:r>
      <w:r w:rsidR="00E51663" w:rsidRPr="001725B8">
        <w:rPr>
          <w:rFonts w:ascii="Times New Roman" w:hAnsi="Times New Roman"/>
          <w:color w:val="414142"/>
          <w:sz w:val="24"/>
          <w:szCs w:val="24"/>
          <w:shd w:val="clear" w:color="auto" w:fill="FFFFFF"/>
          <w:lang w:val="lv-LV"/>
        </w:rPr>
        <w:t xml:space="preserve"> 50% apmērā biļetes iegādei</w:t>
      </w:r>
      <w:r w:rsidRPr="001725B8">
        <w:rPr>
          <w:rFonts w:ascii="Times New Roman" w:hAnsi="Times New Roman"/>
          <w:color w:val="414142"/>
          <w:sz w:val="24"/>
          <w:szCs w:val="24"/>
          <w:shd w:val="clear" w:color="auto" w:fill="FFFFFF"/>
          <w:lang w:val="lv-LV"/>
        </w:rPr>
        <w:t xml:space="preserve"> tiek piešķirti</w:t>
      </w:r>
      <w:r w:rsidR="00E51663" w:rsidRPr="001725B8">
        <w:rPr>
          <w:rFonts w:ascii="Times New Roman" w:hAnsi="Times New Roman"/>
          <w:color w:val="414142"/>
          <w:sz w:val="24"/>
          <w:szCs w:val="24"/>
          <w:shd w:val="clear" w:color="auto" w:fill="FFFFFF"/>
          <w:lang w:val="lv-LV"/>
        </w:rPr>
        <w:t xml:space="preserve"> daudzbērnu ģimenes locekļiem, kuru rīcībā ir apliecība “3+Ģimenes karte” (izņemot 5. maršrutu).</w:t>
      </w:r>
    </w:p>
    <w:p w14:paraId="11D31658" w14:textId="313A1448" w:rsidR="00E51663" w:rsidRPr="001725B8" w:rsidRDefault="007E3D67" w:rsidP="001725B8">
      <w:pPr>
        <w:pStyle w:val="ListParagraph"/>
        <w:numPr>
          <w:ilvl w:val="1"/>
          <w:numId w:val="16"/>
        </w:numPr>
        <w:spacing w:after="0" w:line="240" w:lineRule="auto"/>
        <w:jc w:val="both"/>
        <w:rPr>
          <w:rFonts w:ascii="Times New Roman" w:hAnsi="Times New Roman"/>
          <w:color w:val="414142"/>
          <w:sz w:val="24"/>
          <w:szCs w:val="24"/>
          <w:shd w:val="clear" w:color="auto" w:fill="FFFFFF"/>
          <w:lang w:val="lv-LV"/>
        </w:rPr>
      </w:pPr>
      <w:r w:rsidRPr="001725B8">
        <w:rPr>
          <w:rFonts w:ascii="Times New Roman" w:hAnsi="Times New Roman"/>
          <w:color w:val="414142"/>
          <w:sz w:val="24"/>
          <w:szCs w:val="24"/>
          <w:shd w:val="clear" w:color="auto" w:fill="FFFFFF"/>
          <w:lang w:val="lv-LV"/>
        </w:rPr>
        <w:t xml:space="preserve"> Pamatojoties uz Jūrmalas domes 2023. gada 24. </w:t>
      </w:r>
      <w:r w:rsidR="00043645" w:rsidRPr="001725B8">
        <w:rPr>
          <w:rFonts w:ascii="Times New Roman" w:hAnsi="Times New Roman"/>
          <w:color w:val="414142"/>
          <w:sz w:val="24"/>
          <w:szCs w:val="24"/>
          <w:shd w:val="clear" w:color="auto" w:fill="FFFFFF"/>
          <w:lang w:val="lv-LV"/>
        </w:rPr>
        <w:t>a</w:t>
      </w:r>
      <w:r w:rsidRPr="001725B8">
        <w:rPr>
          <w:rFonts w:ascii="Times New Roman" w:hAnsi="Times New Roman"/>
          <w:color w:val="414142"/>
          <w:sz w:val="24"/>
          <w:szCs w:val="24"/>
          <w:shd w:val="clear" w:color="auto" w:fill="FFFFFF"/>
          <w:lang w:val="lv-LV"/>
        </w:rPr>
        <w:t xml:space="preserve">ugusta saistošajiem noteikumiem Nr.21 “Par pabalstu transporta izdevumu segšanai”, visiem Jūrmalas valstspilsētas pašvaldības iedzīvotājiem, kuru dzīvesvieta ir deklarēta pašvaldības teritorijā uz kārtējā gada 1. janvāri plkst. 00:00 un kuru rīcībā ir derīga personalizēta viedkarte “Jūrmalas iedzīvotāja karte” vai “Skolēna apliecība”, </w:t>
      </w:r>
      <w:r w:rsidR="00467418" w:rsidRPr="001725B8">
        <w:rPr>
          <w:rFonts w:ascii="Times New Roman" w:hAnsi="Times New Roman"/>
          <w:color w:val="414142"/>
          <w:sz w:val="24"/>
          <w:szCs w:val="24"/>
          <w:shd w:val="clear" w:color="auto" w:fill="FFFFFF"/>
          <w:lang w:val="lv-LV"/>
        </w:rPr>
        <w:t xml:space="preserve">saņem pabalstu </w:t>
      </w:r>
      <w:r w:rsidR="00043645" w:rsidRPr="001725B8">
        <w:rPr>
          <w:rFonts w:ascii="Times New Roman" w:hAnsi="Times New Roman"/>
          <w:color w:val="000000"/>
          <w:sz w:val="24"/>
          <w:szCs w:val="24"/>
          <w:lang w:val="lv-LV"/>
        </w:rPr>
        <w:t xml:space="preserve">transporta izdevumu segšanai akciju sabiedrības “Pasažieru vilciens” nodrošinātā dzelzceļa līnijā “Rīga – Tukums II”, maršrutā Ķemeri – Rīga un Rīga – Ķemeri. Pabalsta apmērs kalendārajā gadā ir </w:t>
      </w:r>
      <w:r w:rsidR="00467418" w:rsidRPr="001725B8">
        <w:rPr>
          <w:rFonts w:ascii="Times New Roman" w:hAnsi="Times New Roman"/>
          <w:color w:val="414142"/>
          <w:sz w:val="24"/>
          <w:szCs w:val="24"/>
          <w:shd w:val="clear" w:color="auto" w:fill="FFFFFF"/>
          <w:lang w:val="lv-LV"/>
        </w:rPr>
        <w:t xml:space="preserve">divas braukšanas biļetes diennaktī, kas tiek </w:t>
      </w:r>
      <w:r w:rsidR="00043645" w:rsidRPr="001725B8">
        <w:rPr>
          <w:rFonts w:ascii="Times New Roman" w:hAnsi="Times New Roman"/>
          <w:color w:val="414142"/>
          <w:sz w:val="24"/>
          <w:szCs w:val="24"/>
          <w:shd w:val="clear" w:color="auto" w:fill="FFFFFF"/>
          <w:lang w:val="lv-LV"/>
        </w:rPr>
        <w:t xml:space="preserve">segts </w:t>
      </w:r>
      <w:r w:rsidR="00467418" w:rsidRPr="001725B8">
        <w:rPr>
          <w:rFonts w:ascii="Times New Roman" w:hAnsi="Times New Roman"/>
          <w:color w:val="414142"/>
          <w:sz w:val="24"/>
          <w:szCs w:val="24"/>
          <w:shd w:val="clear" w:color="auto" w:fill="FFFFFF"/>
          <w:lang w:val="lv-LV"/>
        </w:rPr>
        <w:t xml:space="preserve">100% </w:t>
      </w:r>
      <w:r w:rsidR="00043645" w:rsidRPr="001725B8">
        <w:rPr>
          <w:rFonts w:ascii="Times New Roman" w:hAnsi="Times New Roman"/>
          <w:color w:val="414142"/>
          <w:sz w:val="24"/>
          <w:szCs w:val="24"/>
          <w:shd w:val="clear" w:color="auto" w:fill="FFFFFF"/>
          <w:lang w:val="lv-LV"/>
        </w:rPr>
        <w:t>apmērā.</w:t>
      </w:r>
    </w:p>
    <w:p w14:paraId="3D38327D" w14:textId="7C915F26" w:rsidR="00043645" w:rsidRPr="00043645" w:rsidRDefault="00043645" w:rsidP="00AA18CA">
      <w:pPr>
        <w:jc w:val="both"/>
        <w:rPr>
          <w:color w:val="414142"/>
          <w:szCs w:val="24"/>
          <w:shd w:val="clear" w:color="auto" w:fill="FFFFFF"/>
        </w:rPr>
      </w:pPr>
      <w:r>
        <w:rPr>
          <w:color w:val="414142"/>
          <w:szCs w:val="24"/>
          <w:shd w:val="clear" w:color="auto" w:fill="FFFFFF"/>
        </w:rPr>
        <w:t>`</w:t>
      </w:r>
      <w:r>
        <w:rPr>
          <w:color w:val="414142"/>
          <w:szCs w:val="24"/>
          <w:shd w:val="clear" w:color="auto" w:fill="FFFFFF"/>
        </w:rPr>
        <w:tab/>
      </w:r>
      <w:r w:rsidRPr="00AA18CA">
        <w:rPr>
          <w:color w:val="414142"/>
          <w:szCs w:val="24"/>
          <w:shd w:val="clear" w:color="auto" w:fill="FFFFFF"/>
        </w:rPr>
        <w:t xml:space="preserve">Vēršam uzmanību, ka 2024. gadā Jūrmalas valstspilsētas pašvaldība ne tikai saglabājusi visus 2023. gadā īstenotos atbalsta veidus visām iedzīvotāju grupām, bet 2023. gada decembrī sākusi īstenot šīs vēstules 4.2. punktā minēto </w:t>
      </w:r>
      <w:r w:rsidR="003C507C" w:rsidRPr="00AA18CA">
        <w:rPr>
          <w:color w:val="414142"/>
          <w:szCs w:val="24"/>
          <w:shd w:val="clear" w:color="auto" w:fill="FFFFFF"/>
        </w:rPr>
        <w:t>aktivitāti</w:t>
      </w:r>
      <w:r w:rsidRPr="00AA18CA">
        <w:rPr>
          <w:color w:val="414142"/>
          <w:szCs w:val="24"/>
          <w:shd w:val="clear" w:color="auto" w:fill="FFFFFF"/>
        </w:rPr>
        <w:t xml:space="preserve"> “Par pabalstu transporta izdevumu segšanai”, kas ir unikāl</w:t>
      </w:r>
      <w:r w:rsidR="003C507C" w:rsidRPr="00AA18CA">
        <w:rPr>
          <w:color w:val="414142"/>
          <w:szCs w:val="24"/>
          <w:shd w:val="clear" w:color="auto" w:fill="FFFFFF"/>
        </w:rPr>
        <w:t>a</w:t>
      </w:r>
      <w:r w:rsidRPr="00AA18CA">
        <w:rPr>
          <w:color w:val="414142"/>
          <w:szCs w:val="24"/>
          <w:shd w:val="clear" w:color="auto" w:fill="FFFFFF"/>
        </w:rPr>
        <w:t xml:space="preserve"> </w:t>
      </w:r>
      <w:r w:rsidR="003C507C" w:rsidRPr="00AA18CA">
        <w:rPr>
          <w:color w:val="414142"/>
          <w:szCs w:val="24"/>
          <w:shd w:val="clear" w:color="auto" w:fill="FFFFFF"/>
        </w:rPr>
        <w:t>uz iedzīvotāju dzīves kvalitātes uzlabošanu vērsta pašvaldības brīvprātīgā iniciatīva Latvijā.</w:t>
      </w:r>
      <w:r w:rsidRPr="00043645">
        <w:rPr>
          <w:color w:val="414142"/>
          <w:szCs w:val="24"/>
          <w:shd w:val="clear" w:color="auto" w:fill="FFFFFF"/>
        </w:rPr>
        <w:t xml:space="preserve">  </w:t>
      </w:r>
    </w:p>
    <w:p w14:paraId="4616A212" w14:textId="77777777" w:rsidR="00643B52" w:rsidRPr="00643B52" w:rsidRDefault="00643B52" w:rsidP="00643B52">
      <w:pPr>
        <w:ind w:left="1080"/>
        <w:jc w:val="both"/>
        <w:rPr>
          <w:color w:val="414142"/>
          <w:szCs w:val="24"/>
          <w:shd w:val="clear" w:color="auto" w:fill="FFFFFF"/>
        </w:rPr>
      </w:pPr>
    </w:p>
    <w:p w14:paraId="7DC6B15E" w14:textId="77777777" w:rsidR="009C2940" w:rsidRDefault="009C2940" w:rsidP="00763DAF">
      <w:pPr>
        <w:rPr>
          <w:sz w:val="26"/>
          <w:szCs w:val="26"/>
        </w:rPr>
      </w:pPr>
    </w:p>
    <w:sdt>
      <w:sdtPr>
        <w:rPr>
          <w:szCs w:val="24"/>
        </w:rPr>
        <w:id w:val="-1924248121"/>
        <w:lock w:val="contentLocked"/>
        <w:placeholder>
          <w:docPart w:val="DefaultPlaceholder_-1854013440"/>
        </w:placeholder>
        <w:group/>
      </w:sdtPr>
      <w:sdtEndPr>
        <w:rPr>
          <w:b/>
          <w:bCs/>
        </w:rPr>
      </w:sdtEndPr>
      <w:sdtContent>
        <w:p w14:paraId="45F74894" w14:textId="0624A3AB" w:rsidR="00B235BA" w:rsidRDefault="00B235BA">
          <w:pPr>
            <w:spacing w:before="100" w:beforeAutospacing="1" w:after="100" w:afterAutospacing="1"/>
            <w:divId w:val="1447388439"/>
            <w:rPr>
              <w:szCs w:val="24"/>
            </w:rPr>
          </w:pPr>
          <w:r>
            <w:rPr>
              <w:szCs w:val="24"/>
            </w:rPr>
            <w:t>Izpilddirektors         </w:t>
          </w:r>
          <w:r w:rsidR="00861902">
            <w:rPr>
              <w:szCs w:val="24"/>
            </w:rPr>
            <w:t>            </w:t>
          </w:r>
          <w:r>
            <w:rPr>
              <w:szCs w:val="24"/>
            </w:rPr>
            <w:t>                   (paraksts*)                                                     E.Stobovs</w:t>
          </w:r>
        </w:p>
        <w:p w14:paraId="61E67717" w14:textId="305D4B75" w:rsidR="00B235BA" w:rsidRDefault="00B235BA" w:rsidP="00024D3A">
          <w:pPr>
            <w:spacing w:before="100" w:beforeAutospacing="1" w:after="100" w:afterAutospacing="1"/>
            <w:jc w:val="center"/>
            <w:divId w:val="1447388439"/>
            <w:rPr>
              <w:b/>
              <w:bCs/>
              <w:szCs w:val="24"/>
            </w:rPr>
          </w:pPr>
          <w:r>
            <w:rPr>
              <w:b/>
              <w:bCs/>
              <w:szCs w:val="24"/>
            </w:rPr>
            <w:t>*Dokuments parakstīts ar drošu elektronisko parakstu un satur laika zīmogu.</w:t>
          </w:r>
        </w:p>
      </w:sdtContent>
    </w:sdt>
    <w:p w14:paraId="7DC6B162" w14:textId="02FD266F" w:rsidR="0027688E" w:rsidRPr="00004A90" w:rsidRDefault="00004A90" w:rsidP="00763DAF">
      <w:pPr>
        <w:rPr>
          <w:sz w:val="20"/>
        </w:rPr>
      </w:pPr>
      <w:r w:rsidRPr="00004A90">
        <w:rPr>
          <w:sz w:val="20"/>
        </w:rPr>
        <w:t>R.Meža</w:t>
      </w:r>
      <w:r>
        <w:rPr>
          <w:sz w:val="20"/>
        </w:rPr>
        <w:t xml:space="preserve">, </w:t>
      </w:r>
      <w:r w:rsidRPr="00004A90">
        <w:rPr>
          <w:sz w:val="20"/>
        </w:rPr>
        <w:t>67767316</w:t>
      </w:r>
    </w:p>
    <w:p w14:paraId="11A62A83" w14:textId="65FD6FC2" w:rsidR="00004A90" w:rsidRPr="00004A90" w:rsidRDefault="000C23BE" w:rsidP="00004A90">
      <w:pPr>
        <w:rPr>
          <w:sz w:val="20"/>
        </w:rPr>
      </w:pPr>
      <w:hyperlink r:id="rId10" w:history="1">
        <w:r w:rsidR="00004A90" w:rsidRPr="00004A90">
          <w:rPr>
            <w:rStyle w:val="Hyperlink"/>
            <w:sz w:val="20"/>
          </w:rPr>
          <w:t>ruanete.meza@jurmala.lv</w:t>
        </w:r>
      </w:hyperlink>
    </w:p>
    <w:p w14:paraId="658CF3F5" w14:textId="77777777" w:rsidR="00004A90" w:rsidRPr="00004A90" w:rsidRDefault="00004A90">
      <w:pPr>
        <w:rPr>
          <w:sz w:val="20"/>
        </w:rPr>
      </w:pPr>
    </w:p>
    <w:sectPr w:rsidR="00004A90" w:rsidRPr="00004A90" w:rsidSect="004A2A2F">
      <w:headerReference w:type="default" r:id="rId11"/>
      <w:footerReference w:type="default" r:id="rId12"/>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08C57" w14:textId="77777777" w:rsidR="000C23BE" w:rsidRPr="001725B8" w:rsidRDefault="000C23BE" w:rsidP="002E744E">
      <w:r w:rsidRPr="001725B8">
        <w:separator/>
      </w:r>
    </w:p>
  </w:endnote>
  <w:endnote w:type="continuationSeparator" w:id="0">
    <w:p w14:paraId="163BE59E" w14:textId="77777777" w:rsidR="000C23BE" w:rsidRPr="001725B8" w:rsidRDefault="000C23BE" w:rsidP="002E744E">
      <w:r w:rsidRPr="001725B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NewtonTT Baltic">
    <w:charset w:val="BA"/>
    <w:family w:val="roman"/>
    <w:pitch w:val="variable"/>
    <w:sig w:usb0="00000005" w:usb1="00000000" w:usb2="00000000" w:usb3="00000000" w:csb0="0000008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110160"/>
      <w:docPartObj>
        <w:docPartGallery w:val="Page Numbers (Bottom of Page)"/>
        <w:docPartUnique/>
      </w:docPartObj>
    </w:sdtPr>
    <w:sdtEndPr/>
    <w:sdtContent>
      <w:p w14:paraId="101B96FC" w14:textId="165B1B2C" w:rsidR="004A2A2F" w:rsidRPr="001725B8" w:rsidRDefault="004A2A2F">
        <w:pPr>
          <w:pStyle w:val="Footer"/>
          <w:jc w:val="center"/>
        </w:pPr>
        <w:r w:rsidRPr="001725B8">
          <w:fldChar w:fldCharType="begin"/>
        </w:r>
        <w:r w:rsidRPr="001725B8">
          <w:instrText xml:space="preserve"> PAGE   \* MERGEFORMAT </w:instrText>
        </w:r>
        <w:r w:rsidRPr="001725B8">
          <w:fldChar w:fldCharType="separate"/>
        </w:r>
        <w:r w:rsidR="00624686">
          <w:rPr>
            <w:noProof/>
          </w:rPr>
          <w:t>4</w:t>
        </w:r>
        <w:r w:rsidRPr="001725B8">
          <w:fldChar w:fldCharType="end"/>
        </w:r>
      </w:p>
    </w:sdtContent>
  </w:sdt>
  <w:p w14:paraId="595F13EF" w14:textId="77777777" w:rsidR="004A2A2F" w:rsidRPr="001725B8" w:rsidRDefault="004A2A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3B88C" w14:textId="77777777" w:rsidR="000C23BE" w:rsidRPr="001725B8" w:rsidRDefault="000C23BE" w:rsidP="002E744E">
      <w:r w:rsidRPr="001725B8">
        <w:separator/>
      </w:r>
    </w:p>
  </w:footnote>
  <w:footnote w:type="continuationSeparator" w:id="0">
    <w:p w14:paraId="5263EE14" w14:textId="77777777" w:rsidR="000C23BE" w:rsidRPr="001725B8" w:rsidRDefault="000C23BE" w:rsidP="002E744E">
      <w:r w:rsidRPr="001725B8">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6B169" w14:textId="77777777" w:rsidR="002E744E" w:rsidRPr="001725B8" w:rsidRDefault="002E744E" w:rsidP="00ED1E8E">
    <w:pPr>
      <w:pStyle w:val="Header"/>
      <w:tabs>
        <w:tab w:val="clear" w:pos="4320"/>
        <w:tab w:val="clear" w:pos="8640"/>
        <w:tab w:val="left" w:pos="393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3358"/>
    <w:multiLevelType w:val="hybridMultilevel"/>
    <w:tmpl w:val="381E5246"/>
    <w:lvl w:ilvl="0" w:tplc="84982E9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3" w15:restartNumberingAfterBreak="0">
    <w:nsid w:val="1A4157D4"/>
    <w:multiLevelType w:val="hybridMultilevel"/>
    <w:tmpl w:val="CFAEEE52"/>
    <w:lvl w:ilvl="0" w:tplc="6F4EA2A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3BF037B"/>
    <w:multiLevelType w:val="multilevel"/>
    <w:tmpl w:val="DE702488"/>
    <w:lvl w:ilvl="0">
      <w:start w:val="1"/>
      <w:numFmt w:val="decimal"/>
      <w:lvlText w:val="%1."/>
      <w:lvlJc w:val="left"/>
      <w:pPr>
        <w:ind w:left="1080" w:hanging="360"/>
      </w:pPr>
    </w:lvl>
    <w:lvl w:ilvl="1">
      <w:start w:val="1"/>
      <w:numFmt w:val="decimal"/>
      <w:isLgl/>
      <w:lvlText w:val="%1.%2."/>
      <w:lvlJc w:val="left"/>
      <w:pPr>
        <w:ind w:left="1440" w:hanging="360"/>
      </w:pPr>
      <w:rPr>
        <w:rFonts w:eastAsia="Calibri" w:hint="default"/>
      </w:rPr>
    </w:lvl>
    <w:lvl w:ilvl="2">
      <w:start w:val="1"/>
      <w:numFmt w:val="decimal"/>
      <w:isLgl/>
      <w:lvlText w:val="%1.%2.%3."/>
      <w:lvlJc w:val="left"/>
      <w:pPr>
        <w:ind w:left="2160" w:hanging="720"/>
      </w:pPr>
      <w:rPr>
        <w:rFonts w:eastAsia="Calibri" w:hint="default"/>
      </w:rPr>
    </w:lvl>
    <w:lvl w:ilvl="3">
      <w:start w:val="1"/>
      <w:numFmt w:val="decimal"/>
      <w:isLgl/>
      <w:lvlText w:val="%1.%2.%3.%4."/>
      <w:lvlJc w:val="left"/>
      <w:pPr>
        <w:ind w:left="2520" w:hanging="720"/>
      </w:pPr>
      <w:rPr>
        <w:rFonts w:eastAsia="Calibri" w:hint="default"/>
      </w:rPr>
    </w:lvl>
    <w:lvl w:ilvl="4">
      <w:start w:val="1"/>
      <w:numFmt w:val="decimal"/>
      <w:isLgl/>
      <w:lvlText w:val="%1.%2.%3.%4.%5."/>
      <w:lvlJc w:val="left"/>
      <w:pPr>
        <w:ind w:left="3240" w:hanging="1080"/>
      </w:pPr>
      <w:rPr>
        <w:rFonts w:eastAsia="Calibri" w:hint="default"/>
      </w:rPr>
    </w:lvl>
    <w:lvl w:ilvl="5">
      <w:start w:val="1"/>
      <w:numFmt w:val="decimal"/>
      <w:isLgl/>
      <w:lvlText w:val="%1.%2.%3.%4.%5.%6."/>
      <w:lvlJc w:val="left"/>
      <w:pPr>
        <w:ind w:left="3600" w:hanging="1080"/>
      </w:pPr>
      <w:rPr>
        <w:rFonts w:eastAsia="Calibri" w:hint="default"/>
      </w:rPr>
    </w:lvl>
    <w:lvl w:ilvl="6">
      <w:start w:val="1"/>
      <w:numFmt w:val="decimal"/>
      <w:isLgl/>
      <w:lvlText w:val="%1.%2.%3.%4.%5.%6.%7."/>
      <w:lvlJc w:val="left"/>
      <w:pPr>
        <w:ind w:left="4320" w:hanging="1440"/>
      </w:pPr>
      <w:rPr>
        <w:rFonts w:eastAsia="Calibri" w:hint="default"/>
      </w:rPr>
    </w:lvl>
    <w:lvl w:ilvl="7">
      <w:start w:val="1"/>
      <w:numFmt w:val="decimal"/>
      <w:isLgl/>
      <w:lvlText w:val="%1.%2.%3.%4.%5.%6.%7.%8."/>
      <w:lvlJc w:val="left"/>
      <w:pPr>
        <w:ind w:left="4680" w:hanging="1440"/>
      </w:pPr>
      <w:rPr>
        <w:rFonts w:eastAsia="Calibri" w:hint="default"/>
      </w:rPr>
    </w:lvl>
    <w:lvl w:ilvl="8">
      <w:start w:val="1"/>
      <w:numFmt w:val="decimal"/>
      <w:isLgl/>
      <w:lvlText w:val="%1.%2.%3.%4.%5.%6.%7.%8.%9."/>
      <w:lvlJc w:val="left"/>
      <w:pPr>
        <w:ind w:left="5400" w:hanging="1800"/>
      </w:pPr>
      <w:rPr>
        <w:rFonts w:eastAsia="Calibri" w:hint="default"/>
      </w:rPr>
    </w:lvl>
  </w:abstractNum>
  <w:abstractNum w:abstractNumId="6"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14" w15:restartNumberingAfterBreak="0">
    <w:nsid w:val="5F045E1D"/>
    <w:multiLevelType w:val="hybridMultilevel"/>
    <w:tmpl w:val="7E1439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B930108"/>
    <w:multiLevelType w:val="multilevel"/>
    <w:tmpl w:val="DE702488"/>
    <w:lvl w:ilvl="0">
      <w:start w:val="1"/>
      <w:numFmt w:val="decimal"/>
      <w:lvlText w:val="%1."/>
      <w:lvlJc w:val="left"/>
      <w:pPr>
        <w:ind w:left="1080" w:hanging="360"/>
      </w:pPr>
    </w:lvl>
    <w:lvl w:ilvl="1">
      <w:start w:val="1"/>
      <w:numFmt w:val="decimal"/>
      <w:isLgl/>
      <w:lvlText w:val="%1.%2."/>
      <w:lvlJc w:val="left"/>
      <w:pPr>
        <w:ind w:left="1440" w:hanging="360"/>
      </w:pPr>
      <w:rPr>
        <w:rFonts w:eastAsia="Calibri" w:hint="default"/>
      </w:rPr>
    </w:lvl>
    <w:lvl w:ilvl="2">
      <w:start w:val="1"/>
      <w:numFmt w:val="decimal"/>
      <w:isLgl/>
      <w:lvlText w:val="%1.%2.%3."/>
      <w:lvlJc w:val="left"/>
      <w:pPr>
        <w:ind w:left="2160" w:hanging="720"/>
      </w:pPr>
      <w:rPr>
        <w:rFonts w:eastAsia="Calibri" w:hint="default"/>
      </w:rPr>
    </w:lvl>
    <w:lvl w:ilvl="3">
      <w:start w:val="1"/>
      <w:numFmt w:val="decimal"/>
      <w:isLgl/>
      <w:lvlText w:val="%1.%2.%3.%4."/>
      <w:lvlJc w:val="left"/>
      <w:pPr>
        <w:ind w:left="2520" w:hanging="720"/>
      </w:pPr>
      <w:rPr>
        <w:rFonts w:eastAsia="Calibri" w:hint="default"/>
      </w:rPr>
    </w:lvl>
    <w:lvl w:ilvl="4">
      <w:start w:val="1"/>
      <w:numFmt w:val="decimal"/>
      <w:isLgl/>
      <w:lvlText w:val="%1.%2.%3.%4.%5."/>
      <w:lvlJc w:val="left"/>
      <w:pPr>
        <w:ind w:left="3240" w:hanging="1080"/>
      </w:pPr>
      <w:rPr>
        <w:rFonts w:eastAsia="Calibri" w:hint="default"/>
      </w:rPr>
    </w:lvl>
    <w:lvl w:ilvl="5">
      <w:start w:val="1"/>
      <w:numFmt w:val="decimal"/>
      <w:isLgl/>
      <w:lvlText w:val="%1.%2.%3.%4.%5.%6."/>
      <w:lvlJc w:val="left"/>
      <w:pPr>
        <w:ind w:left="3600" w:hanging="1080"/>
      </w:pPr>
      <w:rPr>
        <w:rFonts w:eastAsia="Calibri" w:hint="default"/>
      </w:rPr>
    </w:lvl>
    <w:lvl w:ilvl="6">
      <w:start w:val="1"/>
      <w:numFmt w:val="decimal"/>
      <w:isLgl/>
      <w:lvlText w:val="%1.%2.%3.%4.%5.%6.%7."/>
      <w:lvlJc w:val="left"/>
      <w:pPr>
        <w:ind w:left="4320" w:hanging="1440"/>
      </w:pPr>
      <w:rPr>
        <w:rFonts w:eastAsia="Calibri" w:hint="default"/>
      </w:rPr>
    </w:lvl>
    <w:lvl w:ilvl="7">
      <w:start w:val="1"/>
      <w:numFmt w:val="decimal"/>
      <w:isLgl/>
      <w:lvlText w:val="%1.%2.%3.%4.%5.%6.%7.%8."/>
      <w:lvlJc w:val="left"/>
      <w:pPr>
        <w:ind w:left="4680" w:hanging="1440"/>
      </w:pPr>
      <w:rPr>
        <w:rFonts w:eastAsia="Calibri" w:hint="default"/>
      </w:rPr>
    </w:lvl>
    <w:lvl w:ilvl="8">
      <w:start w:val="1"/>
      <w:numFmt w:val="decimal"/>
      <w:isLgl/>
      <w:lvlText w:val="%1.%2.%3.%4.%5.%6.%7.%8.%9."/>
      <w:lvlJc w:val="left"/>
      <w:pPr>
        <w:ind w:left="5400" w:hanging="1800"/>
      </w:pPr>
      <w:rPr>
        <w:rFonts w:eastAsia="Calibri" w:hint="default"/>
      </w:rPr>
    </w:lvl>
  </w:abstractNum>
  <w:num w:numId="1">
    <w:abstractNumId w:val="4"/>
  </w:num>
  <w:num w:numId="2">
    <w:abstractNumId w:val="2"/>
  </w:num>
  <w:num w:numId="3">
    <w:abstractNumId w:val="12"/>
  </w:num>
  <w:num w:numId="4">
    <w:abstractNumId w:val="13"/>
  </w:num>
  <w:num w:numId="5">
    <w:abstractNumId w:val="11"/>
  </w:num>
  <w:num w:numId="6">
    <w:abstractNumId w:val="6"/>
  </w:num>
  <w:num w:numId="7">
    <w:abstractNumId w:val="1"/>
  </w:num>
  <w:num w:numId="8">
    <w:abstractNumId w:val="10"/>
  </w:num>
  <w:num w:numId="9">
    <w:abstractNumId w:val="15"/>
  </w:num>
  <w:num w:numId="10">
    <w:abstractNumId w:val="7"/>
  </w:num>
  <w:num w:numId="11">
    <w:abstractNumId w:val="8"/>
  </w:num>
  <w:num w:numId="12">
    <w:abstractNumId w:val="9"/>
  </w:num>
  <w:num w:numId="13">
    <w:abstractNumId w:val="3"/>
  </w:num>
  <w:num w:numId="14">
    <w:abstractNumId w:val="0"/>
  </w:num>
  <w:num w:numId="15">
    <w:abstractNumId w:val="14"/>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51"/>
    <w:rsid w:val="00001157"/>
    <w:rsid w:val="00004A90"/>
    <w:rsid w:val="00024D3A"/>
    <w:rsid w:val="0004005D"/>
    <w:rsid w:val="00043645"/>
    <w:rsid w:val="00066B3C"/>
    <w:rsid w:val="00074FDB"/>
    <w:rsid w:val="00076EF2"/>
    <w:rsid w:val="0009164B"/>
    <w:rsid w:val="000B0EE2"/>
    <w:rsid w:val="000B343A"/>
    <w:rsid w:val="000B6867"/>
    <w:rsid w:val="000B79AF"/>
    <w:rsid w:val="000C23BE"/>
    <w:rsid w:val="000D6828"/>
    <w:rsid w:val="000E4D85"/>
    <w:rsid w:val="000E658E"/>
    <w:rsid w:val="000F0219"/>
    <w:rsid w:val="00114A8E"/>
    <w:rsid w:val="00131B46"/>
    <w:rsid w:val="00135C57"/>
    <w:rsid w:val="0013768C"/>
    <w:rsid w:val="00166835"/>
    <w:rsid w:val="001725B8"/>
    <w:rsid w:val="001A535A"/>
    <w:rsid w:val="001A7A80"/>
    <w:rsid w:val="001C5AA8"/>
    <w:rsid w:val="001C6A0A"/>
    <w:rsid w:val="001F1AC0"/>
    <w:rsid w:val="002005BB"/>
    <w:rsid w:val="0023371F"/>
    <w:rsid w:val="002653EE"/>
    <w:rsid w:val="00272532"/>
    <w:rsid w:val="0027688E"/>
    <w:rsid w:val="00291EC2"/>
    <w:rsid w:val="002967AD"/>
    <w:rsid w:val="002A1989"/>
    <w:rsid w:val="002B1166"/>
    <w:rsid w:val="002C11E3"/>
    <w:rsid w:val="002E744E"/>
    <w:rsid w:val="002E782C"/>
    <w:rsid w:val="00326E58"/>
    <w:rsid w:val="003420F0"/>
    <w:rsid w:val="00343520"/>
    <w:rsid w:val="00356BF3"/>
    <w:rsid w:val="00375602"/>
    <w:rsid w:val="003772DC"/>
    <w:rsid w:val="00387E75"/>
    <w:rsid w:val="00395310"/>
    <w:rsid w:val="003A03F9"/>
    <w:rsid w:val="003A0AF3"/>
    <w:rsid w:val="003A7BDA"/>
    <w:rsid w:val="003B6167"/>
    <w:rsid w:val="003C507C"/>
    <w:rsid w:val="003D22DC"/>
    <w:rsid w:val="003D25D7"/>
    <w:rsid w:val="003F0C0E"/>
    <w:rsid w:val="00423346"/>
    <w:rsid w:val="00426BB7"/>
    <w:rsid w:val="00441766"/>
    <w:rsid w:val="004471AF"/>
    <w:rsid w:val="00467418"/>
    <w:rsid w:val="004675AC"/>
    <w:rsid w:val="00470BD5"/>
    <w:rsid w:val="0049298C"/>
    <w:rsid w:val="004958CA"/>
    <w:rsid w:val="0049785B"/>
    <w:rsid w:val="004A016B"/>
    <w:rsid w:val="004A2A2F"/>
    <w:rsid w:val="004A495B"/>
    <w:rsid w:val="004C7D60"/>
    <w:rsid w:val="004F6213"/>
    <w:rsid w:val="004F7446"/>
    <w:rsid w:val="00505F24"/>
    <w:rsid w:val="005207F8"/>
    <w:rsid w:val="0052790F"/>
    <w:rsid w:val="00540BDE"/>
    <w:rsid w:val="00542A3E"/>
    <w:rsid w:val="0054385D"/>
    <w:rsid w:val="00544299"/>
    <w:rsid w:val="00571606"/>
    <w:rsid w:val="00584D2B"/>
    <w:rsid w:val="00594232"/>
    <w:rsid w:val="00595325"/>
    <w:rsid w:val="00597774"/>
    <w:rsid w:val="005A649C"/>
    <w:rsid w:val="005B4E0A"/>
    <w:rsid w:val="005C49EF"/>
    <w:rsid w:val="005C588D"/>
    <w:rsid w:val="005F6A2E"/>
    <w:rsid w:val="00603C7F"/>
    <w:rsid w:val="00606C5F"/>
    <w:rsid w:val="00624686"/>
    <w:rsid w:val="006247B6"/>
    <w:rsid w:val="0063734D"/>
    <w:rsid w:val="00643B52"/>
    <w:rsid w:val="006521BA"/>
    <w:rsid w:val="00662039"/>
    <w:rsid w:val="006637ED"/>
    <w:rsid w:val="00670F0A"/>
    <w:rsid w:val="0068042A"/>
    <w:rsid w:val="00686581"/>
    <w:rsid w:val="0069605C"/>
    <w:rsid w:val="006A7A2C"/>
    <w:rsid w:val="006B5E9E"/>
    <w:rsid w:val="006B6468"/>
    <w:rsid w:val="006C1604"/>
    <w:rsid w:val="006C328C"/>
    <w:rsid w:val="006C3C73"/>
    <w:rsid w:val="006E565B"/>
    <w:rsid w:val="006E7D95"/>
    <w:rsid w:val="006F64D5"/>
    <w:rsid w:val="00700F9A"/>
    <w:rsid w:val="00702A0A"/>
    <w:rsid w:val="007031B3"/>
    <w:rsid w:val="00712306"/>
    <w:rsid w:val="0072639D"/>
    <w:rsid w:val="00727089"/>
    <w:rsid w:val="00733570"/>
    <w:rsid w:val="00735FCB"/>
    <w:rsid w:val="0075225C"/>
    <w:rsid w:val="00754A3B"/>
    <w:rsid w:val="00763446"/>
    <w:rsid w:val="00763DAF"/>
    <w:rsid w:val="00767B09"/>
    <w:rsid w:val="00775CA4"/>
    <w:rsid w:val="00777B80"/>
    <w:rsid w:val="007808F1"/>
    <w:rsid w:val="0079227F"/>
    <w:rsid w:val="007A0E81"/>
    <w:rsid w:val="007B6807"/>
    <w:rsid w:val="007D1775"/>
    <w:rsid w:val="007D7467"/>
    <w:rsid w:val="007E3D67"/>
    <w:rsid w:val="007F2313"/>
    <w:rsid w:val="00811194"/>
    <w:rsid w:val="008160F6"/>
    <w:rsid w:val="008242AB"/>
    <w:rsid w:val="00825892"/>
    <w:rsid w:val="00842D4C"/>
    <w:rsid w:val="008545CB"/>
    <w:rsid w:val="00861902"/>
    <w:rsid w:val="00864736"/>
    <w:rsid w:val="00866513"/>
    <w:rsid w:val="00872A6D"/>
    <w:rsid w:val="00873F09"/>
    <w:rsid w:val="008749D9"/>
    <w:rsid w:val="009165AD"/>
    <w:rsid w:val="00970D92"/>
    <w:rsid w:val="0098483E"/>
    <w:rsid w:val="0099194F"/>
    <w:rsid w:val="009A16A0"/>
    <w:rsid w:val="009A4015"/>
    <w:rsid w:val="009C2940"/>
    <w:rsid w:val="009E445B"/>
    <w:rsid w:val="00A13027"/>
    <w:rsid w:val="00A17BC2"/>
    <w:rsid w:val="00A36505"/>
    <w:rsid w:val="00A67079"/>
    <w:rsid w:val="00A73774"/>
    <w:rsid w:val="00A80BA9"/>
    <w:rsid w:val="00A87C6A"/>
    <w:rsid w:val="00A9264C"/>
    <w:rsid w:val="00A93D32"/>
    <w:rsid w:val="00AA18CA"/>
    <w:rsid w:val="00AB1174"/>
    <w:rsid w:val="00AB3DA7"/>
    <w:rsid w:val="00AC63C6"/>
    <w:rsid w:val="00AD48B5"/>
    <w:rsid w:val="00AE192C"/>
    <w:rsid w:val="00AF1A9A"/>
    <w:rsid w:val="00B12366"/>
    <w:rsid w:val="00B137A5"/>
    <w:rsid w:val="00B235BA"/>
    <w:rsid w:val="00B274ED"/>
    <w:rsid w:val="00B41181"/>
    <w:rsid w:val="00B53BE0"/>
    <w:rsid w:val="00B61CF3"/>
    <w:rsid w:val="00B63CAC"/>
    <w:rsid w:val="00B84D2C"/>
    <w:rsid w:val="00B925A9"/>
    <w:rsid w:val="00BA5D4A"/>
    <w:rsid w:val="00BB5BCA"/>
    <w:rsid w:val="00BC148D"/>
    <w:rsid w:val="00BD0ED2"/>
    <w:rsid w:val="00BD3155"/>
    <w:rsid w:val="00C25492"/>
    <w:rsid w:val="00C32358"/>
    <w:rsid w:val="00C37C59"/>
    <w:rsid w:val="00C44019"/>
    <w:rsid w:val="00C478E7"/>
    <w:rsid w:val="00C506DD"/>
    <w:rsid w:val="00C54FD6"/>
    <w:rsid w:val="00C65326"/>
    <w:rsid w:val="00C672CB"/>
    <w:rsid w:val="00C76902"/>
    <w:rsid w:val="00C8425D"/>
    <w:rsid w:val="00C8549C"/>
    <w:rsid w:val="00C93491"/>
    <w:rsid w:val="00CA38AD"/>
    <w:rsid w:val="00CB5484"/>
    <w:rsid w:val="00CC5651"/>
    <w:rsid w:val="00CD00B3"/>
    <w:rsid w:val="00CD0AFB"/>
    <w:rsid w:val="00CF07FF"/>
    <w:rsid w:val="00D15D41"/>
    <w:rsid w:val="00D32FC7"/>
    <w:rsid w:val="00D44BF5"/>
    <w:rsid w:val="00D52B3A"/>
    <w:rsid w:val="00D54AE1"/>
    <w:rsid w:val="00DA4C2B"/>
    <w:rsid w:val="00DB1CE1"/>
    <w:rsid w:val="00DB321D"/>
    <w:rsid w:val="00DC5091"/>
    <w:rsid w:val="00DE11B0"/>
    <w:rsid w:val="00DE34DE"/>
    <w:rsid w:val="00E17475"/>
    <w:rsid w:val="00E26F01"/>
    <w:rsid w:val="00E33625"/>
    <w:rsid w:val="00E36D67"/>
    <w:rsid w:val="00E40B74"/>
    <w:rsid w:val="00E51663"/>
    <w:rsid w:val="00E548E0"/>
    <w:rsid w:val="00E728BC"/>
    <w:rsid w:val="00E91DAD"/>
    <w:rsid w:val="00EB02A2"/>
    <w:rsid w:val="00EB31DE"/>
    <w:rsid w:val="00EB5FC8"/>
    <w:rsid w:val="00EB7E38"/>
    <w:rsid w:val="00EC6DF5"/>
    <w:rsid w:val="00ED12DE"/>
    <w:rsid w:val="00ED1E8E"/>
    <w:rsid w:val="00EF48E0"/>
    <w:rsid w:val="00F2763A"/>
    <w:rsid w:val="00F3397A"/>
    <w:rsid w:val="00F34A41"/>
    <w:rsid w:val="00F3643E"/>
    <w:rsid w:val="00F41482"/>
    <w:rsid w:val="00F418D8"/>
    <w:rsid w:val="00F517B6"/>
    <w:rsid w:val="00F64A14"/>
    <w:rsid w:val="00F6616B"/>
    <w:rsid w:val="00F902AD"/>
    <w:rsid w:val="00F90DC1"/>
    <w:rsid w:val="00F96759"/>
    <w:rsid w:val="00FA7175"/>
    <w:rsid w:val="00FB426F"/>
    <w:rsid w:val="00FE6C88"/>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6B14A"/>
  <w15:docId w15:val="{CE79AF41-A21D-4D6F-9759-E135710B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basedOn w:val="Normal"/>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basedOn w:val="DefaultParagraphFont"/>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basedOn w:val="DefaultParagraphFont"/>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basedOn w:val="DefaultParagraphFont"/>
    <w:link w:val="BalloonText"/>
    <w:rsid w:val="002E744E"/>
    <w:rPr>
      <w:rFonts w:ascii="Tahoma" w:hAnsi="Tahoma" w:cs="Tahoma"/>
      <w:sz w:val="16"/>
      <w:szCs w:val="16"/>
      <w:lang w:val="lv-LV" w:eastAsia="lv-LV"/>
    </w:rPr>
  </w:style>
  <w:style w:type="character" w:styleId="PlaceholderText">
    <w:name w:val="Placeholder Text"/>
    <w:basedOn w:val="DefaultParagraphFont"/>
    <w:uiPriority w:val="99"/>
    <w:semiHidden/>
    <w:rsid w:val="00B274ED"/>
    <w:rPr>
      <w:color w:val="808080"/>
    </w:rPr>
  </w:style>
  <w:style w:type="character" w:styleId="Hyperlink">
    <w:name w:val="Hyperlink"/>
    <w:basedOn w:val="DefaultParagraphFont"/>
    <w:unhideWhenUsed/>
    <w:rsid w:val="00EB5FC8"/>
    <w:rPr>
      <w:color w:val="0563C1" w:themeColor="hyperlink"/>
      <w:u w:val="single"/>
    </w:rPr>
  </w:style>
  <w:style w:type="character" w:customStyle="1" w:styleId="UnresolvedMention">
    <w:name w:val="Unresolved Mention"/>
    <w:basedOn w:val="DefaultParagraphFont"/>
    <w:uiPriority w:val="99"/>
    <w:semiHidden/>
    <w:unhideWhenUsed/>
    <w:rsid w:val="00EB5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93563">
      <w:bodyDiv w:val="1"/>
      <w:marLeft w:val="0"/>
      <w:marRight w:val="0"/>
      <w:marTop w:val="0"/>
      <w:marBottom w:val="0"/>
      <w:divBdr>
        <w:top w:val="none" w:sz="0" w:space="0" w:color="auto"/>
        <w:left w:val="none" w:sz="0" w:space="0" w:color="auto"/>
        <w:bottom w:val="none" w:sz="0" w:space="0" w:color="auto"/>
        <w:right w:val="none" w:sz="0" w:space="0" w:color="auto"/>
      </w:divBdr>
    </w:div>
    <w:div w:id="1257321724">
      <w:bodyDiv w:val="1"/>
      <w:marLeft w:val="0"/>
      <w:marRight w:val="0"/>
      <w:marTop w:val="0"/>
      <w:marBottom w:val="0"/>
      <w:divBdr>
        <w:top w:val="none" w:sz="0" w:space="0" w:color="auto"/>
        <w:left w:val="none" w:sz="0" w:space="0" w:color="auto"/>
        <w:bottom w:val="none" w:sz="0" w:space="0" w:color="auto"/>
        <w:right w:val="none" w:sz="0" w:space="0" w:color="auto"/>
      </w:divBdr>
    </w:div>
    <w:div w:id="1447388439">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 w:id="172282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uanete.meza@jurmala.lv" TargetMode="External"/><Relationship Id="rId4" Type="http://schemas.openxmlformats.org/officeDocument/2006/relationships/settings" Target="settings.xml"/><Relationship Id="rId9" Type="http://schemas.openxmlformats.org/officeDocument/2006/relationships/hyperlink" Target="mailto:laiks.gimenei@gmail.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E32E0C7-D581-40DE-BB9A-D195AA182609}"/>
      </w:docPartPr>
      <w:docPartBody>
        <w:p w:rsidR="00CE1C5A" w:rsidRDefault="00522979">
          <w:r w:rsidRPr="00FE45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NewtonTT Baltic">
    <w:charset w:val="BA"/>
    <w:family w:val="roman"/>
    <w:pitch w:val="variable"/>
    <w:sig w:usb0="00000005" w:usb1="00000000" w:usb2="00000000" w:usb3="00000000" w:csb0="0000008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A00"/>
    <w:rsid w:val="00522979"/>
    <w:rsid w:val="00A85A00"/>
    <w:rsid w:val="00CE1C5A"/>
    <w:rsid w:val="00CF4305"/>
    <w:rsid w:val="00E469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97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3E053-AC83-46DC-A91E-2334DE7C5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7057</Words>
  <Characters>4024</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Jurmalas Pilsetas Dome</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Šulce Ščugareva</dc:creator>
  <cp:lastModifiedBy>User</cp:lastModifiedBy>
  <cp:revision>2</cp:revision>
  <cp:lastPrinted>2018-11-28T08:57:00Z</cp:lastPrinted>
  <dcterms:created xsi:type="dcterms:W3CDTF">2024-03-02T10:56:00Z</dcterms:created>
  <dcterms:modified xsi:type="dcterms:W3CDTF">2024-03-02T10:56:00Z</dcterms:modified>
</cp:coreProperties>
</file>