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C0" w:rsidRDefault="00C666C0" w:rsidP="00207719">
      <w:pPr>
        <w:spacing w:after="0"/>
        <w:jc w:val="both"/>
      </w:pPr>
    </w:p>
    <w:p w:rsidR="00207719" w:rsidRDefault="00632B3A" w:rsidP="00632B3A">
      <w:pPr>
        <w:spacing w:after="0" w:line="240" w:lineRule="auto"/>
        <w:jc w:val="both"/>
        <w:rPr>
          <w:rFonts w:ascii="Arial" w:hAnsi="Arial" w:cs="Arial"/>
        </w:rPr>
      </w:pPr>
      <w:r>
        <w:rPr>
          <w:rFonts w:ascii="Arial" w:hAnsi="Arial" w:cs="Arial"/>
        </w:rPr>
        <w:t>Rīga, 2024</w:t>
      </w:r>
      <w:r w:rsidR="00207719" w:rsidRPr="003C24B9">
        <w:rPr>
          <w:rFonts w:ascii="Arial" w:hAnsi="Arial" w:cs="Arial"/>
        </w:rPr>
        <w:t xml:space="preserve">.gada </w:t>
      </w:r>
      <w:r w:rsidR="004C4EA9">
        <w:rPr>
          <w:rFonts w:ascii="Arial" w:hAnsi="Arial" w:cs="Arial"/>
        </w:rPr>
        <w:t>20</w:t>
      </w:r>
      <w:r w:rsidR="001E67F3" w:rsidRPr="003C24B9">
        <w:rPr>
          <w:rFonts w:ascii="Arial" w:hAnsi="Arial" w:cs="Arial"/>
        </w:rPr>
        <w:t>.</w:t>
      </w:r>
      <w:r w:rsidR="004E0A47">
        <w:rPr>
          <w:rFonts w:ascii="Arial" w:hAnsi="Arial" w:cs="Arial"/>
        </w:rPr>
        <w:t>novembrī</w:t>
      </w:r>
    </w:p>
    <w:p w:rsidR="00632B3A" w:rsidRPr="003C24B9" w:rsidRDefault="004C4EA9" w:rsidP="00632B3A">
      <w:pPr>
        <w:spacing w:after="0" w:line="240" w:lineRule="auto"/>
        <w:jc w:val="both"/>
        <w:rPr>
          <w:rFonts w:ascii="Arial" w:hAnsi="Arial" w:cs="Arial"/>
        </w:rPr>
      </w:pPr>
      <w:r>
        <w:rPr>
          <w:rFonts w:ascii="Arial" w:hAnsi="Arial" w:cs="Arial"/>
        </w:rPr>
        <w:t>Nr. LDGA-V-22</w:t>
      </w:r>
      <w:r w:rsidR="004E0A47">
        <w:rPr>
          <w:rFonts w:ascii="Arial" w:hAnsi="Arial" w:cs="Arial"/>
        </w:rPr>
        <w:t>-11</w:t>
      </w:r>
      <w:r w:rsidR="00632B3A">
        <w:rPr>
          <w:rFonts w:ascii="Arial" w:hAnsi="Arial" w:cs="Arial"/>
        </w:rPr>
        <w:t>/2024</w:t>
      </w:r>
    </w:p>
    <w:p w:rsidR="003B4247" w:rsidRDefault="003B4247" w:rsidP="00F14082">
      <w:pPr>
        <w:spacing w:after="0" w:line="240" w:lineRule="auto"/>
        <w:ind w:firstLine="720"/>
        <w:jc w:val="both"/>
        <w:rPr>
          <w:rFonts w:ascii="Arial" w:hAnsi="Arial" w:cs="Arial"/>
        </w:rPr>
      </w:pPr>
    </w:p>
    <w:p w:rsidR="00F14082" w:rsidRDefault="004C4EA9" w:rsidP="00F14082">
      <w:pPr>
        <w:spacing w:after="0" w:line="240" w:lineRule="auto"/>
        <w:ind w:firstLine="720"/>
        <w:jc w:val="right"/>
        <w:rPr>
          <w:rFonts w:ascii="Arial" w:hAnsi="Arial" w:cs="Arial"/>
          <w:b/>
        </w:rPr>
      </w:pPr>
      <w:r>
        <w:rPr>
          <w:rFonts w:ascii="Arial" w:hAnsi="Arial" w:cs="Arial"/>
          <w:b/>
        </w:rPr>
        <w:t>Saeimas S</w:t>
      </w:r>
      <w:r w:rsidR="00F14082">
        <w:rPr>
          <w:rFonts w:ascii="Arial" w:hAnsi="Arial" w:cs="Arial"/>
          <w:b/>
        </w:rPr>
        <w:t xml:space="preserve">ociālo un darba lietu komisijas </w:t>
      </w:r>
    </w:p>
    <w:p w:rsidR="00F14082" w:rsidRDefault="00F14082" w:rsidP="00F14082">
      <w:pPr>
        <w:spacing w:after="0" w:line="240" w:lineRule="auto"/>
        <w:ind w:firstLine="720"/>
        <w:jc w:val="right"/>
        <w:rPr>
          <w:rFonts w:ascii="Arial" w:hAnsi="Arial" w:cs="Arial"/>
          <w:b/>
        </w:rPr>
      </w:pPr>
      <w:proofErr w:type="spellStart"/>
      <w:r>
        <w:rPr>
          <w:rFonts w:ascii="Arial" w:hAnsi="Arial" w:cs="Arial"/>
          <w:b/>
        </w:rPr>
        <w:t>priekšēdētājam</w:t>
      </w:r>
      <w:proofErr w:type="spellEnd"/>
      <w:r>
        <w:rPr>
          <w:rFonts w:ascii="Arial" w:hAnsi="Arial" w:cs="Arial"/>
          <w:b/>
        </w:rPr>
        <w:t xml:space="preserve"> </w:t>
      </w:r>
      <w:proofErr w:type="spellStart"/>
      <w:r>
        <w:rPr>
          <w:rFonts w:ascii="Arial" w:hAnsi="Arial" w:cs="Arial"/>
          <w:b/>
        </w:rPr>
        <w:t>A.Bērziņa</w:t>
      </w:r>
      <w:proofErr w:type="spellEnd"/>
      <w:r>
        <w:rPr>
          <w:rFonts w:ascii="Arial" w:hAnsi="Arial" w:cs="Arial"/>
          <w:b/>
        </w:rPr>
        <w:t xml:space="preserve"> kungam </w:t>
      </w:r>
    </w:p>
    <w:p w:rsidR="004E0A47" w:rsidRPr="004C4EA9" w:rsidRDefault="00F14082" w:rsidP="00F14082">
      <w:pPr>
        <w:spacing w:after="0" w:line="240" w:lineRule="auto"/>
        <w:ind w:firstLine="720"/>
        <w:jc w:val="right"/>
        <w:rPr>
          <w:rFonts w:ascii="Arial" w:hAnsi="Arial" w:cs="Arial"/>
          <w:b/>
        </w:rPr>
      </w:pPr>
      <w:r>
        <w:rPr>
          <w:rFonts w:ascii="Arial" w:hAnsi="Arial" w:cs="Arial"/>
          <w:b/>
        </w:rPr>
        <w:t>un kom</w:t>
      </w:r>
      <w:r w:rsidR="00AD7A1A">
        <w:rPr>
          <w:rFonts w:ascii="Arial" w:hAnsi="Arial" w:cs="Arial"/>
          <w:b/>
        </w:rPr>
        <w:t>i</w:t>
      </w:r>
      <w:r>
        <w:rPr>
          <w:rFonts w:ascii="Arial" w:hAnsi="Arial" w:cs="Arial"/>
          <w:b/>
        </w:rPr>
        <w:t>sijas deputātiem</w:t>
      </w:r>
    </w:p>
    <w:p w:rsidR="00F14082" w:rsidRDefault="00F14082" w:rsidP="00F14082">
      <w:pPr>
        <w:spacing w:after="0" w:line="240" w:lineRule="auto"/>
        <w:rPr>
          <w:rFonts w:ascii="Arial" w:hAnsi="Arial" w:cs="Arial"/>
        </w:rPr>
      </w:pPr>
    </w:p>
    <w:p w:rsidR="004E0A47" w:rsidRPr="00F14082" w:rsidRDefault="00F14082" w:rsidP="00F14082">
      <w:pPr>
        <w:spacing w:after="0" w:line="240" w:lineRule="auto"/>
        <w:rPr>
          <w:rFonts w:ascii="Arial" w:hAnsi="Arial" w:cs="Arial"/>
          <w:b/>
          <w:i/>
        </w:rPr>
      </w:pPr>
      <w:r w:rsidRPr="00F14082">
        <w:rPr>
          <w:rFonts w:ascii="Arial" w:hAnsi="Arial" w:cs="Arial"/>
          <w:b/>
          <w:i/>
        </w:rPr>
        <w:t>Par likumprojektu</w:t>
      </w:r>
      <w:r w:rsidR="00A70AAE" w:rsidRPr="00F14082">
        <w:rPr>
          <w:rFonts w:ascii="Arial" w:hAnsi="Arial" w:cs="Arial"/>
          <w:b/>
          <w:i/>
        </w:rPr>
        <w:t> Grozījumi likumā “Par valsts pensijām” (687/Lp14, 3.las.)</w:t>
      </w:r>
    </w:p>
    <w:p w:rsidR="00A70AAE" w:rsidRDefault="00A70AAE" w:rsidP="00904C99">
      <w:pPr>
        <w:spacing w:after="120" w:line="240" w:lineRule="auto"/>
        <w:ind w:firstLine="720"/>
        <w:jc w:val="both"/>
        <w:rPr>
          <w:rFonts w:ascii="Arial" w:hAnsi="Arial" w:cs="Arial"/>
        </w:rPr>
      </w:pPr>
    </w:p>
    <w:p w:rsidR="004C4EA9" w:rsidRDefault="004E0A47" w:rsidP="00904C99">
      <w:pPr>
        <w:spacing w:after="120" w:line="240" w:lineRule="auto"/>
        <w:ind w:firstLine="720"/>
        <w:jc w:val="both"/>
        <w:rPr>
          <w:rFonts w:ascii="Arial" w:hAnsi="Arial" w:cs="Arial"/>
        </w:rPr>
      </w:pPr>
      <w:r>
        <w:rPr>
          <w:rFonts w:ascii="Arial" w:hAnsi="Arial" w:cs="Arial"/>
        </w:rPr>
        <w:t>Latvijas Daudzbērnu ģimeņu apvienība</w:t>
      </w:r>
      <w:r w:rsidR="004C4EA9">
        <w:rPr>
          <w:rFonts w:ascii="Arial" w:hAnsi="Arial" w:cs="Arial"/>
        </w:rPr>
        <w:t xml:space="preserve"> (Apvienība) lūdz </w:t>
      </w:r>
      <w:r w:rsidR="00F14082" w:rsidRPr="00F14082">
        <w:rPr>
          <w:rFonts w:ascii="Arial" w:hAnsi="Arial" w:cs="Arial"/>
        </w:rPr>
        <w:t>Sociālo un darba lietu komisi</w:t>
      </w:r>
      <w:r w:rsidR="00F14082">
        <w:rPr>
          <w:rFonts w:ascii="Arial" w:hAnsi="Arial" w:cs="Arial"/>
        </w:rPr>
        <w:t>ju 2024.gada 26.novembra sēdē</w:t>
      </w:r>
      <w:r w:rsidR="00F14082" w:rsidRPr="00F14082">
        <w:rPr>
          <w:rFonts w:ascii="Arial" w:hAnsi="Arial" w:cs="Arial"/>
        </w:rPr>
        <w:t xml:space="preserve"> </w:t>
      </w:r>
      <w:r w:rsidR="004C4EA9">
        <w:rPr>
          <w:rFonts w:ascii="Arial" w:hAnsi="Arial" w:cs="Arial"/>
        </w:rPr>
        <w:t>atkārtoti vērtēt likuma “Par valsts pensijām” Pārejas noteikumu 2.punktu, kurš paredz, ka sievietēm, kas audzinājusi bērnu no dzimšanas līdz 8 gad</w:t>
      </w:r>
      <w:bookmarkStart w:id="0" w:name="_GoBack"/>
      <w:bookmarkEnd w:id="0"/>
      <w:r w:rsidR="004C4EA9">
        <w:rPr>
          <w:rFonts w:ascii="Arial" w:hAnsi="Arial" w:cs="Arial"/>
        </w:rPr>
        <w:t>u vecumam periodā no</w:t>
      </w:r>
      <w:r w:rsidR="004C4EA9" w:rsidRPr="004C4EA9">
        <w:rPr>
          <w:rFonts w:ascii="Arial" w:hAnsi="Arial" w:cs="Arial"/>
        </w:rPr>
        <w:t xml:space="preserve"> 1991.gada 1.janvāra līdz 1995.gada 31.decembrim apdrošināšanas stāž</w:t>
      </w:r>
      <w:r w:rsidR="004C4EA9">
        <w:rPr>
          <w:rFonts w:ascii="Arial" w:hAnsi="Arial" w:cs="Arial"/>
        </w:rPr>
        <w:t xml:space="preserve">s tiek ieskaitīts tikai tad, ja par šo periodu </w:t>
      </w:r>
      <w:r w:rsidR="004C4EA9" w:rsidRPr="004C4EA9">
        <w:rPr>
          <w:rFonts w:ascii="Arial" w:hAnsi="Arial" w:cs="Arial"/>
        </w:rPr>
        <w:t>apdrošināšanas iemaksas</w:t>
      </w:r>
      <w:r w:rsidR="004C4EA9">
        <w:rPr>
          <w:rFonts w:ascii="Arial" w:hAnsi="Arial" w:cs="Arial"/>
        </w:rPr>
        <w:t xml:space="preserve"> veica darba devējs vai pašas.</w:t>
      </w:r>
    </w:p>
    <w:p w:rsidR="001D6B6F" w:rsidRPr="004C4EA9" w:rsidRDefault="001D6B6F" w:rsidP="006C319D">
      <w:pPr>
        <w:spacing w:after="120" w:line="240" w:lineRule="auto"/>
        <w:ind w:firstLine="720"/>
        <w:jc w:val="both"/>
        <w:rPr>
          <w:rFonts w:ascii="Arial" w:hAnsi="Arial" w:cs="Arial"/>
        </w:rPr>
      </w:pPr>
      <w:r w:rsidRPr="004C4EA9">
        <w:rPr>
          <w:rFonts w:ascii="Arial" w:hAnsi="Arial" w:cs="Arial"/>
        </w:rPr>
        <w:t>Laika periodā no 1991.-1995.gadam piedzima</w:t>
      </w:r>
      <w:r w:rsidR="004E0A47" w:rsidRPr="004C4EA9">
        <w:rPr>
          <w:rFonts w:ascii="Arial" w:hAnsi="Arial" w:cs="Arial"/>
        </w:rPr>
        <w:t xml:space="preserve"> </w:t>
      </w:r>
      <w:r w:rsidRPr="004C4EA9">
        <w:rPr>
          <w:rFonts w:ascii="Arial" w:hAnsi="Arial" w:cs="Arial"/>
        </w:rPr>
        <w:t>138’812 bērnu (skatīt Tabulu Nr.1)</w:t>
      </w:r>
      <w:r w:rsidR="00924BF5" w:rsidRPr="004C4EA9">
        <w:rPr>
          <w:rFonts w:ascii="Arial" w:hAnsi="Arial" w:cs="Arial"/>
        </w:rPr>
        <w:t>, t.sk. 17’272 bērni piedzima sievietēm, kur</w:t>
      </w:r>
      <w:r w:rsidR="004C4EA9">
        <w:rPr>
          <w:rFonts w:ascii="Arial" w:hAnsi="Arial" w:cs="Arial"/>
        </w:rPr>
        <w:t xml:space="preserve">u vecums bija 19 vai mazāk gadu. </w:t>
      </w:r>
    </w:p>
    <w:p w:rsidR="001D6B6F" w:rsidRPr="002553E6" w:rsidRDefault="002553E6" w:rsidP="002553E6">
      <w:pPr>
        <w:spacing w:after="120" w:line="240" w:lineRule="auto"/>
        <w:jc w:val="both"/>
        <w:rPr>
          <w:rFonts w:ascii="Arial" w:hAnsi="Arial" w:cs="Arial"/>
          <w:i/>
        </w:rPr>
      </w:pPr>
      <w:r w:rsidRPr="002553E6">
        <w:rPr>
          <w:i/>
        </w:rPr>
        <w:t>Tabula Nr.1</w:t>
      </w:r>
      <w:r w:rsidR="001D6B6F">
        <w:rPr>
          <w:i/>
        </w:rPr>
        <w:fldChar w:fldCharType="begin"/>
      </w:r>
      <w:r w:rsidR="001D6B6F" w:rsidRPr="002553E6">
        <w:rPr>
          <w:i/>
        </w:rPr>
        <w:instrText xml:space="preserve"> LINK Excel.Sheet.12 "C:\\Users\\User\\Downloads\\IDM040_20241107-215020.xlsx" "IDM040!R1C1:R5C6" \a \f 4 \h </w:instrText>
      </w:r>
      <w:r>
        <w:rPr>
          <w:i/>
        </w:rPr>
        <w:instrText xml:space="preserve"> \* MERGEFORMAT </w:instrText>
      </w:r>
      <w:r w:rsidR="001D6B6F">
        <w:rPr>
          <w:i/>
        </w:rPr>
        <w:fldChar w:fldCharType="separate"/>
      </w:r>
    </w:p>
    <w:p w:rsidR="001D6B6F" w:rsidRDefault="001D6B6F" w:rsidP="001D6B6F">
      <w:pPr>
        <w:spacing w:after="120" w:line="240" w:lineRule="auto"/>
        <w:jc w:val="both"/>
        <w:rPr>
          <w:rFonts w:ascii="Arial" w:hAnsi="Arial" w:cs="Arial"/>
        </w:rPr>
      </w:pPr>
      <w:r>
        <w:rPr>
          <w:rFonts w:ascii="Arial" w:hAnsi="Arial" w:cs="Arial"/>
        </w:rPr>
        <w:fldChar w:fldCharType="end"/>
      </w:r>
      <w:r w:rsidR="00924BF5" w:rsidRPr="00924BF5">
        <w:rPr>
          <w:noProof/>
          <w:lang w:eastAsia="lv-LV"/>
        </w:rPr>
        <w:drawing>
          <wp:inline distT="0" distB="0" distL="0" distR="0">
            <wp:extent cx="5850890" cy="2040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0890" cy="2040614"/>
                    </a:xfrm>
                    <a:prstGeom prst="rect">
                      <a:avLst/>
                    </a:prstGeom>
                    <a:noFill/>
                    <a:ln>
                      <a:noFill/>
                    </a:ln>
                  </pic:spPr>
                </pic:pic>
              </a:graphicData>
            </a:graphic>
          </wp:inline>
        </w:drawing>
      </w:r>
    </w:p>
    <w:p w:rsidR="001D6B6F" w:rsidRDefault="001D6B6F" w:rsidP="001D6B6F">
      <w:pPr>
        <w:spacing w:after="120" w:line="240" w:lineRule="auto"/>
        <w:jc w:val="both"/>
        <w:rPr>
          <w:rFonts w:ascii="Arial" w:hAnsi="Arial" w:cs="Arial"/>
        </w:rPr>
      </w:pPr>
    </w:p>
    <w:p w:rsidR="006C319D" w:rsidRDefault="006C319D" w:rsidP="00904C99">
      <w:pPr>
        <w:spacing w:after="0" w:line="240" w:lineRule="auto"/>
        <w:ind w:firstLine="720"/>
        <w:jc w:val="both"/>
        <w:rPr>
          <w:rFonts w:ascii="Arial" w:hAnsi="Arial" w:cs="Arial"/>
        </w:rPr>
      </w:pPr>
      <w:r>
        <w:rPr>
          <w:rFonts w:ascii="Arial" w:hAnsi="Arial" w:cs="Arial"/>
        </w:rPr>
        <w:t>Uzskatām, ka likuma prasība sievietēm veikt pašām apdrošināšanas iemaksas, lai bērna aprūpes periodu ieskaitītu darba stāžā, ir netaisnīga salīdzinājumā  pret sievietēm, kas bērnu kopušas līdz 1991.gada 1.janvārim un pēc 1995.gada 31.decembra, kad bērna kopšanas laiks tika ieskaitīts darba stāžā neatkarīgi no apdrošināšanas iemaksu veikšanas.</w:t>
      </w:r>
    </w:p>
    <w:p w:rsidR="00A70AAE" w:rsidRDefault="00A70AAE" w:rsidP="00904C99">
      <w:pPr>
        <w:spacing w:after="0" w:line="240" w:lineRule="auto"/>
        <w:ind w:firstLine="720"/>
        <w:jc w:val="both"/>
        <w:rPr>
          <w:rFonts w:ascii="Arial" w:hAnsi="Arial" w:cs="Arial"/>
        </w:rPr>
      </w:pPr>
      <w:r>
        <w:rPr>
          <w:rFonts w:ascii="Arial" w:hAnsi="Arial" w:cs="Arial"/>
        </w:rPr>
        <w:t xml:space="preserve">Uzskatām, ka izrietoši no šodienas sociālās apdrošināšanas sistēmas regulējuma tvēruma sievietēm, kas </w:t>
      </w:r>
      <w:r w:rsidRPr="00A70AAE">
        <w:rPr>
          <w:rFonts w:ascii="Arial" w:hAnsi="Arial" w:cs="Arial"/>
        </w:rPr>
        <w:t>no 1991.gada 1.janvāra līdz 1995.gada 31.decembrim</w:t>
      </w:r>
      <w:r>
        <w:rPr>
          <w:rFonts w:ascii="Arial" w:hAnsi="Arial" w:cs="Arial"/>
        </w:rPr>
        <w:t xml:space="preserve"> kopušas bērnu</w:t>
      </w:r>
      <w:r w:rsidRPr="00A70AAE">
        <w:rPr>
          <w:rFonts w:ascii="Arial" w:hAnsi="Arial" w:cs="Arial"/>
        </w:rPr>
        <w:t xml:space="preserve"> </w:t>
      </w:r>
      <w:r>
        <w:rPr>
          <w:rFonts w:ascii="Arial" w:hAnsi="Arial" w:cs="Arial"/>
        </w:rPr>
        <w:t>vismaz 1,5 gada vecumam, šis periods ir jāieskaita darba stāžā neatkarīgi no apdrošināšanas iemaksu veikšanas.</w:t>
      </w:r>
    </w:p>
    <w:p w:rsidR="00A70AAE" w:rsidRDefault="00A70AAE" w:rsidP="00904C99">
      <w:pPr>
        <w:spacing w:after="0" w:line="240" w:lineRule="auto"/>
        <w:ind w:firstLine="720"/>
        <w:jc w:val="both"/>
        <w:rPr>
          <w:rFonts w:ascii="Arial" w:hAnsi="Arial" w:cs="Arial"/>
        </w:rPr>
      </w:pPr>
    </w:p>
    <w:p w:rsidR="00A70AAE" w:rsidRDefault="006C319D" w:rsidP="00904C99">
      <w:pPr>
        <w:spacing w:after="0" w:line="240" w:lineRule="auto"/>
        <w:ind w:firstLine="720"/>
        <w:jc w:val="both"/>
        <w:rPr>
          <w:rFonts w:ascii="Arial" w:hAnsi="Arial" w:cs="Arial"/>
        </w:rPr>
      </w:pPr>
      <w:r>
        <w:rPr>
          <w:rFonts w:ascii="Arial" w:hAnsi="Arial" w:cs="Arial"/>
        </w:rPr>
        <w:t xml:space="preserve">Esam lūguši Valsts Sociālās apdrošināšanas aģentūrai sniegt datus, par cik sievietēm, kuras kopa zīdaiņus, kas dzimuši šajā periodā, tika veiktas darba devēju un pašu sieviešu apdrošināšanas iemaksas. </w:t>
      </w:r>
      <w:r w:rsidR="00A70AAE">
        <w:rPr>
          <w:rFonts w:ascii="Arial" w:hAnsi="Arial" w:cs="Arial"/>
        </w:rPr>
        <w:t>Diemžēl pagaidām šādu informāciju neesam saņēmuši.</w:t>
      </w:r>
    </w:p>
    <w:p w:rsidR="00A70AAE" w:rsidRDefault="00A70AAE" w:rsidP="00904C99">
      <w:pPr>
        <w:spacing w:after="0" w:line="240" w:lineRule="auto"/>
        <w:ind w:firstLine="720"/>
        <w:jc w:val="both"/>
        <w:rPr>
          <w:rFonts w:ascii="Arial" w:hAnsi="Arial" w:cs="Arial"/>
        </w:rPr>
      </w:pPr>
      <w:r>
        <w:rPr>
          <w:rFonts w:ascii="Arial" w:hAnsi="Arial" w:cs="Arial"/>
        </w:rPr>
        <w:lastRenderedPageBreak/>
        <w:t xml:space="preserve">Tāpat Apvienībā ir griezušās vairākas sievietes, kas laikā no </w:t>
      </w:r>
      <w:r w:rsidRPr="00A70AAE">
        <w:rPr>
          <w:rFonts w:ascii="Arial" w:hAnsi="Arial" w:cs="Arial"/>
        </w:rPr>
        <w:t>1991.gada 1.janvārim un pēc 1995.gada 31.decembra</w:t>
      </w:r>
      <w:r>
        <w:rPr>
          <w:rFonts w:ascii="Arial" w:hAnsi="Arial" w:cs="Arial"/>
        </w:rPr>
        <w:t xml:space="preserve"> ir dzemdējušas vairākus bērnus, kas apgalvo, ka iemaksas bija individuāli veikušas, bet bērnu kopšanas laiks tomēr nav ieskaitīts darba stāžā.</w:t>
      </w:r>
    </w:p>
    <w:p w:rsidR="00A70AAE" w:rsidRDefault="00A70AAE" w:rsidP="00904C99">
      <w:pPr>
        <w:spacing w:after="0" w:line="240" w:lineRule="auto"/>
        <w:ind w:firstLine="720"/>
        <w:jc w:val="both"/>
        <w:rPr>
          <w:rFonts w:ascii="Arial" w:hAnsi="Arial" w:cs="Arial"/>
        </w:rPr>
      </w:pPr>
      <w:r>
        <w:rPr>
          <w:rFonts w:ascii="Arial" w:hAnsi="Arial" w:cs="Arial"/>
        </w:rPr>
        <w:t>Vēršam uzmanību, ka šodien pensijas vecumu sasniegušas mazāk kā 10% no sievietēm, kas dzemdēja laikā no 1991.gada 1.janvāra</w:t>
      </w:r>
      <w:r w:rsidRPr="00A70AAE">
        <w:rPr>
          <w:rFonts w:ascii="Arial" w:hAnsi="Arial" w:cs="Arial"/>
        </w:rPr>
        <w:t xml:space="preserve"> </w:t>
      </w:r>
      <w:r>
        <w:rPr>
          <w:rFonts w:ascii="Arial" w:hAnsi="Arial" w:cs="Arial"/>
        </w:rPr>
        <w:t xml:space="preserve">līdz 1995.gada 31.decembrim, tādēļ neatzītā darba stāža problēma par zīdaiņa aprūpes laiku vēl nav kļuvusi pietiekami aktuāla. </w:t>
      </w:r>
    </w:p>
    <w:p w:rsidR="00A70AAE" w:rsidRDefault="00A70AAE" w:rsidP="00904C99">
      <w:pPr>
        <w:spacing w:after="0" w:line="240" w:lineRule="auto"/>
        <w:ind w:firstLine="720"/>
        <w:jc w:val="both"/>
        <w:rPr>
          <w:rFonts w:ascii="Arial" w:hAnsi="Arial" w:cs="Arial"/>
        </w:rPr>
      </w:pPr>
    </w:p>
    <w:p w:rsidR="008873A6" w:rsidRDefault="00A70AAE" w:rsidP="0047732B">
      <w:pPr>
        <w:spacing w:after="0" w:line="240" w:lineRule="auto"/>
        <w:ind w:firstLine="720"/>
        <w:jc w:val="both"/>
        <w:rPr>
          <w:rFonts w:ascii="Arial" w:hAnsi="Arial" w:cs="Arial"/>
        </w:rPr>
      </w:pPr>
      <w:r>
        <w:rPr>
          <w:rFonts w:ascii="Arial" w:hAnsi="Arial" w:cs="Arial"/>
        </w:rPr>
        <w:t>Aicinām Sociālo un darba lietu komisiju atlikt likumprojekta</w:t>
      </w:r>
      <w:r w:rsidRPr="00A70AAE">
        <w:rPr>
          <w:rFonts w:ascii="Arial" w:hAnsi="Arial" w:cs="Arial"/>
        </w:rPr>
        <w:t> Grozījumi likumā “Par valsts pensijām” (687/Lp14, 3.las.)</w:t>
      </w:r>
      <w:r>
        <w:rPr>
          <w:rFonts w:ascii="Arial" w:hAnsi="Arial" w:cs="Arial"/>
        </w:rPr>
        <w:t xml:space="preserve"> skatīšanu līdz brīdim, kad saņemti </w:t>
      </w:r>
      <w:r w:rsidRPr="00A70AAE">
        <w:rPr>
          <w:rFonts w:ascii="Arial" w:hAnsi="Arial" w:cs="Arial"/>
        </w:rPr>
        <w:t>Valsts Sociālās apdrošināšanas aģ</w:t>
      </w:r>
      <w:r>
        <w:rPr>
          <w:rFonts w:ascii="Arial" w:hAnsi="Arial" w:cs="Arial"/>
        </w:rPr>
        <w:t xml:space="preserve">entūras dati par </w:t>
      </w:r>
      <w:r>
        <w:rPr>
          <w:rFonts w:ascii="Arial" w:hAnsi="Arial" w:cs="Arial"/>
        </w:rPr>
        <w:t>bērna kopšanas laikā</w:t>
      </w:r>
      <w:r>
        <w:rPr>
          <w:rFonts w:ascii="Arial" w:hAnsi="Arial" w:cs="Arial"/>
        </w:rPr>
        <w:t xml:space="preserve"> apdrošinātajām sievietēm</w:t>
      </w:r>
      <w:r w:rsidRPr="00A70AAE">
        <w:rPr>
          <w:rFonts w:ascii="Arial" w:hAnsi="Arial" w:cs="Arial"/>
        </w:rPr>
        <w:t xml:space="preserve">, </w:t>
      </w:r>
      <w:r>
        <w:rPr>
          <w:rFonts w:ascii="Arial" w:hAnsi="Arial" w:cs="Arial"/>
        </w:rPr>
        <w:t xml:space="preserve">kas dzemdējušas laikā no  </w:t>
      </w:r>
      <w:r w:rsidR="0047732B" w:rsidRPr="0047732B">
        <w:rPr>
          <w:rFonts w:ascii="Arial" w:hAnsi="Arial" w:cs="Arial"/>
        </w:rPr>
        <w:t>1991.gada 1.janvāra līdz 1995.gada 31.decembrim</w:t>
      </w:r>
      <w:r w:rsidR="0047732B">
        <w:rPr>
          <w:rFonts w:ascii="Arial" w:hAnsi="Arial" w:cs="Arial"/>
        </w:rPr>
        <w:t>, un deputātiem bijusi iespēja izvērtēt Pārejas noteikuma 2.punkta nosacījumu samērīgumu.</w:t>
      </w:r>
    </w:p>
    <w:p w:rsidR="0047732B" w:rsidRDefault="0047732B" w:rsidP="0047732B">
      <w:pPr>
        <w:spacing w:after="0" w:line="240" w:lineRule="auto"/>
        <w:ind w:firstLine="720"/>
        <w:jc w:val="both"/>
        <w:rPr>
          <w:rFonts w:ascii="Arial" w:hAnsi="Arial" w:cs="Arial"/>
        </w:rPr>
      </w:pPr>
    </w:p>
    <w:p w:rsidR="0047732B" w:rsidRDefault="0047732B" w:rsidP="0047732B">
      <w:pPr>
        <w:spacing w:after="0" w:line="240" w:lineRule="auto"/>
        <w:ind w:firstLine="720"/>
        <w:jc w:val="both"/>
        <w:rPr>
          <w:rFonts w:ascii="Arial" w:hAnsi="Arial" w:cs="Arial"/>
        </w:rPr>
      </w:pPr>
    </w:p>
    <w:p w:rsidR="008873A6" w:rsidRDefault="0047732B" w:rsidP="0047732B">
      <w:pPr>
        <w:spacing w:after="0" w:line="240" w:lineRule="auto"/>
        <w:ind w:firstLine="720"/>
        <w:jc w:val="both"/>
        <w:rPr>
          <w:rFonts w:ascii="Arial" w:hAnsi="Arial" w:cs="Arial"/>
        </w:rPr>
      </w:pPr>
      <w:r>
        <w:rPr>
          <w:rFonts w:ascii="Arial" w:hAnsi="Arial" w:cs="Arial"/>
        </w:rPr>
        <w:t>Patiesā cieņā</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Elīna Treija</w:t>
      </w:r>
    </w:p>
    <w:p w:rsidR="005C454A" w:rsidRDefault="0047732B" w:rsidP="00904C99">
      <w:pPr>
        <w:spacing w:after="0" w:line="240" w:lineRule="auto"/>
        <w:ind w:firstLine="720"/>
        <w:jc w:val="both"/>
        <w:rPr>
          <w:rFonts w:ascii="Arial" w:hAnsi="Arial" w:cs="Arial"/>
        </w:rPr>
      </w:pPr>
      <w:r>
        <w:rPr>
          <w:rFonts w:ascii="Arial" w:hAnsi="Arial" w:cs="Arial"/>
        </w:rPr>
        <w:tab/>
      </w:r>
      <w:r w:rsidR="005C454A">
        <w:rPr>
          <w:rFonts w:ascii="Arial" w:hAnsi="Arial" w:cs="Arial"/>
        </w:rPr>
        <w:tab/>
      </w:r>
      <w:r w:rsidR="005C454A">
        <w:rPr>
          <w:rFonts w:ascii="Arial" w:hAnsi="Arial" w:cs="Arial"/>
        </w:rPr>
        <w:tab/>
      </w:r>
      <w:r w:rsidR="005C454A">
        <w:rPr>
          <w:rFonts w:ascii="Arial" w:hAnsi="Arial" w:cs="Arial"/>
        </w:rPr>
        <w:tab/>
      </w:r>
      <w:r w:rsidR="005C454A">
        <w:rPr>
          <w:rFonts w:ascii="Arial" w:hAnsi="Arial" w:cs="Arial"/>
        </w:rPr>
        <w:tab/>
      </w:r>
      <w:r w:rsidR="005D2272" w:rsidRPr="003C24B9">
        <w:rPr>
          <w:rFonts w:ascii="Arial" w:hAnsi="Arial" w:cs="Arial"/>
        </w:rPr>
        <w:t>Latvijas Daudzbērnu ģimeņu apvienības</w:t>
      </w:r>
      <w:r w:rsidR="00004C31" w:rsidRPr="003C24B9">
        <w:rPr>
          <w:rFonts w:ascii="Arial" w:hAnsi="Arial" w:cs="Arial"/>
        </w:rPr>
        <w:t xml:space="preserve"> </w:t>
      </w:r>
    </w:p>
    <w:p w:rsidR="00592F4D" w:rsidRPr="003C24B9" w:rsidRDefault="005C454A" w:rsidP="00904C99">
      <w:pPr>
        <w:spacing w:after="0" w:line="240" w:lineRule="auto"/>
        <w:ind w:left="3600" w:firstLine="720"/>
        <w:jc w:val="both"/>
        <w:rPr>
          <w:rFonts w:ascii="Arial" w:hAnsi="Arial" w:cs="Arial"/>
        </w:rPr>
      </w:pPr>
      <w:r>
        <w:rPr>
          <w:rFonts w:ascii="Arial" w:hAnsi="Arial" w:cs="Arial"/>
        </w:rPr>
        <w:t xml:space="preserve">Valdes priekšsēdētāja </w:t>
      </w:r>
      <w:r w:rsidR="00592F4D" w:rsidRPr="003C24B9">
        <w:rPr>
          <w:rFonts w:ascii="Arial" w:hAnsi="Arial" w:cs="Arial"/>
        </w:rPr>
        <w:t xml:space="preserve"> </w:t>
      </w:r>
    </w:p>
    <w:p w:rsidR="005C454A" w:rsidRDefault="005C454A" w:rsidP="003C24B9">
      <w:pPr>
        <w:spacing w:after="240" w:line="360" w:lineRule="auto"/>
        <w:rPr>
          <w:rFonts w:ascii="Arial" w:hAnsi="Arial" w:cs="Arial"/>
        </w:rPr>
      </w:pPr>
    </w:p>
    <w:p w:rsidR="001F741B" w:rsidRPr="001E1469" w:rsidRDefault="001F741B">
      <w:pPr>
        <w:spacing w:after="0"/>
        <w:jc w:val="both"/>
      </w:pPr>
    </w:p>
    <w:sectPr w:rsidR="001F741B" w:rsidRPr="001E1469" w:rsidSect="003C24B9">
      <w:footerReference w:type="default" r:id="rId8"/>
      <w:headerReference w:type="first" r:id="rId9"/>
      <w:footerReference w:type="first" r:id="rId10"/>
      <w:pgSz w:w="11906" w:h="16838"/>
      <w:pgMar w:top="1440" w:right="1274" w:bottom="1560" w:left="1418"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A56" w:rsidRDefault="00655A56" w:rsidP="007E15BE">
      <w:pPr>
        <w:spacing w:after="0" w:line="240" w:lineRule="auto"/>
      </w:pPr>
      <w:r>
        <w:separator/>
      </w:r>
    </w:p>
  </w:endnote>
  <w:endnote w:type="continuationSeparator" w:id="0">
    <w:p w:rsidR="00655A56" w:rsidRDefault="00655A56" w:rsidP="007E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058892"/>
      <w:docPartObj>
        <w:docPartGallery w:val="Page Numbers (Bottom of Page)"/>
        <w:docPartUnique/>
      </w:docPartObj>
    </w:sdtPr>
    <w:sdtEndPr>
      <w:rPr>
        <w:noProof/>
      </w:rPr>
    </w:sdtEndPr>
    <w:sdtContent>
      <w:p w:rsidR="006E10FB" w:rsidRDefault="006E10FB">
        <w:pPr>
          <w:pStyle w:val="Footer"/>
          <w:jc w:val="center"/>
        </w:pPr>
        <w:r>
          <w:fldChar w:fldCharType="begin"/>
        </w:r>
        <w:r>
          <w:instrText xml:space="preserve"> PAGE   \* MERGEFORMAT </w:instrText>
        </w:r>
        <w:r>
          <w:fldChar w:fldCharType="separate"/>
        </w:r>
        <w:r w:rsidR="00F14082">
          <w:rPr>
            <w:noProof/>
          </w:rPr>
          <w:t>2</w:t>
        </w:r>
        <w:r>
          <w:rPr>
            <w:noProof/>
          </w:rPr>
          <w:fldChar w:fldCharType="end"/>
        </w:r>
      </w:p>
    </w:sdtContent>
  </w:sdt>
  <w:p w:rsidR="006E10FB" w:rsidRDefault="006E10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50547"/>
      <w:docPartObj>
        <w:docPartGallery w:val="Page Numbers (Bottom of Page)"/>
        <w:docPartUnique/>
      </w:docPartObj>
    </w:sdtPr>
    <w:sdtEndPr>
      <w:rPr>
        <w:noProof/>
      </w:rPr>
    </w:sdtEndPr>
    <w:sdtContent>
      <w:p w:rsidR="003C24B9" w:rsidRDefault="003C24B9">
        <w:pPr>
          <w:pStyle w:val="Footer"/>
          <w:jc w:val="center"/>
        </w:pPr>
        <w:r>
          <w:fldChar w:fldCharType="begin"/>
        </w:r>
        <w:r>
          <w:instrText xml:space="preserve"> PAGE   \* MERGEFORMAT </w:instrText>
        </w:r>
        <w:r>
          <w:fldChar w:fldCharType="separate"/>
        </w:r>
        <w:r w:rsidR="00AD7A1A">
          <w:rPr>
            <w:noProof/>
          </w:rPr>
          <w:t>1</w:t>
        </w:r>
        <w:r>
          <w:rPr>
            <w:noProof/>
          </w:rPr>
          <w:fldChar w:fldCharType="end"/>
        </w:r>
      </w:p>
    </w:sdtContent>
  </w:sdt>
  <w:p w:rsidR="003C24B9" w:rsidRDefault="003C24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A56" w:rsidRDefault="00655A56" w:rsidP="007E15BE">
      <w:pPr>
        <w:spacing w:after="0" w:line="240" w:lineRule="auto"/>
      </w:pPr>
      <w:r>
        <w:separator/>
      </w:r>
    </w:p>
  </w:footnote>
  <w:footnote w:type="continuationSeparator" w:id="0">
    <w:p w:rsidR="00655A56" w:rsidRDefault="00655A56" w:rsidP="007E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EF" w:rsidRPr="007E15BE" w:rsidRDefault="00FE4BEF" w:rsidP="00592F4D">
    <w:pPr>
      <w:pStyle w:val="Header"/>
      <w:tabs>
        <w:tab w:val="clear" w:pos="4677"/>
      </w:tabs>
      <w:ind w:left="1701" w:firstLine="426"/>
      <w:rPr>
        <w:rFonts w:ascii="Segoe UI Light" w:hAnsi="Segoe UI Light" w:cs="Segoe UI Light"/>
        <w:sz w:val="24"/>
      </w:rPr>
    </w:pPr>
    <w:r>
      <w:rPr>
        <w:noProof/>
        <w:lang w:eastAsia="lv-LV"/>
      </w:rPr>
      <w:drawing>
        <wp:anchor distT="0" distB="0" distL="114300" distR="114300" simplePos="0" relativeHeight="251660288" behindDoc="1" locked="0" layoutInCell="1" allowOverlap="1" wp14:anchorId="3E975F05" wp14:editId="50251756">
          <wp:simplePos x="0" y="0"/>
          <wp:positionH relativeFrom="margin">
            <wp:align>left</wp:align>
          </wp:positionH>
          <wp:positionV relativeFrom="paragraph">
            <wp:posOffset>-424180</wp:posOffset>
          </wp:positionV>
          <wp:extent cx="1790700" cy="1656080"/>
          <wp:effectExtent l="0" t="0" r="0" b="1270"/>
          <wp:wrapTight wrapText="bothSides">
            <wp:wrapPolygon edited="0">
              <wp:start x="0" y="0"/>
              <wp:lineTo x="0" y="21368"/>
              <wp:lineTo x="21370" y="21368"/>
              <wp:lineTo x="2137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ntone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1656080"/>
                  </a:xfrm>
                  <a:prstGeom prst="rect">
                    <a:avLst/>
                  </a:prstGeom>
                </pic:spPr>
              </pic:pic>
            </a:graphicData>
          </a:graphic>
          <wp14:sizeRelH relativeFrom="page">
            <wp14:pctWidth>0</wp14:pctWidth>
          </wp14:sizeRelH>
          <wp14:sizeRelV relativeFrom="page">
            <wp14:pctHeight>0</wp14:pctHeight>
          </wp14:sizeRelV>
        </wp:anchor>
      </w:drawing>
    </w:r>
    <w:r w:rsidR="00592F4D">
      <w:rPr>
        <w:rFonts w:ascii="Segoe UI Light" w:hAnsi="Segoe UI Light" w:cs="Segoe UI Light"/>
        <w:sz w:val="24"/>
      </w:rPr>
      <w:t>Biedrība “Latvijas D</w:t>
    </w:r>
    <w:r w:rsidRPr="007E15BE">
      <w:rPr>
        <w:rFonts w:ascii="Segoe UI Light" w:hAnsi="Segoe UI Light" w:cs="Segoe UI Light"/>
        <w:sz w:val="24"/>
      </w:rPr>
      <w:t>audzbērnu ģimeņu apvienība”</w:t>
    </w:r>
  </w:p>
  <w:p w:rsidR="00FE4BEF" w:rsidRPr="007E15BE" w:rsidRDefault="00FE4BEF" w:rsidP="00592F4D">
    <w:pPr>
      <w:pStyle w:val="Header"/>
      <w:tabs>
        <w:tab w:val="clear" w:pos="4677"/>
      </w:tabs>
      <w:ind w:left="1701" w:firstLine="426"/>
      <w:rPr>
        <w:rFonts w:ascii="Segoe UI Light" w:hAnsi="Segoe UI Light" w:cs="Segoe UI Light"/>
        <w:sz w:val="24"/>
      </w:rPr>
    </w:pPr>
    <w:r w:rsidRPr="007E15BE">
      <w:rPr>
        <w:rFonts w:ascii="Segoe UI Light" w:hAnsi="Segoe UI Light" w:cs="Segoe UI Light"/>
        <w:sz w:val="24"/>
      </w:rPr>
      <w:t>Paceplīša iela 10, Rīga, LV-1030</w:t>
    </w:r>
  </w:p>
  <w:p w:rsidR="00FE4BEF" w:rsidRPr="007E15BE" w:rsidRDefault="00FE4BEF" w:rsidP="00592F4D">
    <w:pPr>
      <w:pStyle w:val="Header"/>
      <w:tabs>
        <w:tab w:val="clear" w:pos="4677"/>
      </w:tabs>
      <w:ind w:left="1701" w:firstLine="426"/>
      <w:rPr>
        <w:rFonts w:ascii="Segoe UI Light" w:hAnsi="Segoe UI Light" w:cs="Segoe UI Light"/>
        <w:sz w:val="24"/>
      </w:rPr>
    </w:pPr>
    <w:proofErr w:type="spellStart"/>
    <w:r w:rsidRPr="007E15BE">
      <w:rPr>
        <w:rFonts w:ascii="Segoe UI Light" w:hAnsi="Segoe UI Light" w:cs="Segoe UI Light"/>
        <w:sz w:val="24"/>
      </w:rPr>
      <w:t>Reģ</w:t>
    </w:r>
    <w:proofErr w:type="spellEnd"/>
    <w:r w:rsidRPr="007E15BE">
      <w:rPr>
        <w:rFonts w:ascii="Segoe UI Light" w:hAnsi="Segoe UI Light" w:cs="Segoe UI Light"/>
        <w:sz w:val="24"/>
      </w:rPr>
      <w:t>.</w:t>
    </w:r>
    <w:r>
      <w:rPr>
        <w:rFonts w:ascii="Segoe UI Light" w:hAnsi="Segoe UI Light" w:cs="Segoe UI Light"/>
        <w:sz w:val="24"/>
      </w:rPr>
      <w:t xml:space="preserve"> </w:t>
    </w:r>
    <w:r w:rsidRPr="007E15BE">
      <w:rPr>
        <w:rFonts w:ascii="Segoe UI Light" w:hAnsi="Segoe UI Light" w:cs="Segoe UI Light"/>
        <w:sz w:val="24"/>
      </w:rPr>
      <w:t>Nr. 40008003700</w:t>
    </w:r>
  </w:p>
  <w:p w:rsidR="00FE4BEF" w:rsidRPr="007E15BE" w:rsidRDefault="00655A56" w:rsidP="00592F4D">
    <w:pPr>
      <w:pStyle w:val="Header"/>
      <w:tabs>
        <w:tab w:val="clear" w:pos="4677"/>
      </w:tabs>
      <w:ind w:left="1701" w:firstLine="426"/>
      <w:rPr>
        <w:rFonts w:ascii="Segoe UI Light" w:hAnsi="Segoe UI Light" w:cs="Segoe UI Light"/>
        <w:sz w:val="24"/>
      </w:rPr>
    </w:pPr>
    <w:hyperlink r:id="rId2" w:history="1">
      <w:r w:rsidR="00FE4BEF" w:rsidRPr="007E15BE">
        <w:rPr>
          <w:rStyle w:val="Hyperlink"/>
          <w:rFonts w:ascii="Segoe UI Light" w:hAnsi="Segoe UI Light" w:cs="Segoe UI Light"/>
          <w:sz w:val="24"/>
        </w:rPr>
        <w:t>www.kustiba3plus.lv</w:t>
      </w:r>
    </w:hyperlink>
  </w:p>
  <w:p w:rsidR="00FE4BEF" w:rsidRPr="007E15BE" w:rsidRDefault="00655A56" w:rsidP="00592F4D">
    <w:pPr>
      <w:pStyle w:val="Header"/>
      <w:tabs>
        <w:tab w:val="clear" w:pos="4677"/>
      </w:tabs>
      <w:ind w:left="1701" w:firstLine="426"/>
      <w:rPr>
        <w:rFonts w:ascii="Segoe UI Light" w:hAnsi="Segoe UI Light" w:cs="Segoe UI Light"/>
        <w:sz w:val="24"/>
      </w:rPr>
    </w:pPr>
    <w:hyperlink r:id="rId3" w:history="1">
      <w:r w:rsidR="00FE4BEF" w:rsidRPr="007E15BE">
        <w:rPr>
          <w:rStyle w:val="Hyperlink"/>
          <w:rFonts w:ascii="Segoe UI Light" w:hAnsi="Segoe UI Light" w:cs="Segoe UI Light"/>
          <w:sz w:val="24"/>
        </w:rPr>
        <w:t>laiks.gimenei@gmail.com</w:t>
      </w:r>
    </w:hyperlink>
  </w:p>
  <w:p w:rsidR="00FE4BEF" w:rsidRPr="007E15BE" w:rsidRDefault="00FE4BEF" w:rsidP="00592F4D">
    <w:pPr>
      <w:pStyle w:val="Header"/>
      <w:tabs>
        <w:tab w:val="clear" w:pos="4677"/>
      </w:tabs>
      <w:ind w:left="1701" w:firstLine="426"/>
      <w:rPr>
        <w:rFonts w:ascii="Segoe UI Light" w:hAnsi="Segoe UI Light" w:cs="Segoe UI Light"/>
        <w:sz w:val="24"/>
      </w:rPr>
    </w:pPr>
    <w:r w:rsidRPr="007E15BE">
      <w:rPr>
        <w:rFonts w:ascii="Segoe UI Light" w:hAnsi="Segoe UI Light" w:cs="Segoe UI Light"/>
        <w:sz w:val="24"/>
      </w:rPr>
      <w:t>Tālr.: +371 29481771</w:t>
    </w:r>
  </w:p>
  <w:p w:rsidR="00FE4BEF" w:rsidRDefault="00FE4B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E62"/>
    <w:multiLevelType w:val="hybridMultilevel"/>
    <w:tmpl w:val="D4D0F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B15AFF"/>
    <w:multiLevelType w:val="hybridMultilevel"/>
    <w:tmpl w:val="A078C7AE"/>
    <w:lvl w:ilvl="0" w:tplc="F6CA35F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CC0190"/>
    <w:multiLevelType w:val="hybridMultilevel"/>
    <w:tmpl w:val="A9747B60"/>
    <w:lvl w:ilvl="0" w:tplc="8610846C">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D774F81"/>
    <w:multiLevelType w:val="hybridMultilevel"/>
    <w:tmpl w:val="AC142C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685362"/>
    <w:multiLevelType w:val="hybridMultilevel"/>
    <w:tmpl w:val="45BC9A8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6F7792"/>
    <w:multiLevelType w:val="hybridMultilevel"/>
    <w:tmpl w:val="37A07A02"/>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FF0758B"/>
    <w:multiLevelType w:val="hybridMultilevel"/>
    <w:tmpl w:val="36FA5B66"/>
    <w:lvl w:ilvl="0" w:tplc="0426000D">
      <w:start w:val="1"/>
      <w:numFmt w:val="bullet"/>
      <w:lvlText w:val=""/>
      <w:lvlJc w:val="left"/>
      <w:pPr>
        <w:ind w:left="1446" w:hanging="360"/>
      </w:pPr>
      <w:rPr>
        <w:rFonts w:ascii="Wingdings" w:hAnsi="Wingdings"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7" w15:restartNumberingAfterBreak="0">
    <w:nsid w:val="207D028C"/>
    <w:multiLevelType w:val="hybridMultilevel"/>
    <w:tmpl w:val="66509C46"/>
    <w:lvl w:ilvl="0" w:tplc="EF10F0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7232462"/>
    <w:multiLevelType w:val="hybridMultilevel"/>
    <w:tmpl w:val="09429E38"/>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C0029A"/>
    <w:multiLevelType w:val="hybridMultilevel"/>
    <w:tmpl w:val="154C8A4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C990CF2"/>
    <w:multiLevelType w:val="hybridMultilevel"/>
    <w:tmpl w:val="B56ED1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487757"/>
    <w:multiLevelType w:val="hybridMultilevel"/>
    <w:tmpl w:val="58B0C5F4"/>
    <w:lvl w:ilvl="0" w:tplc="78EC70B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8B0392"/>
    <w:multiLevelType w:val="hybridMultilevel"/>
    <w:tmpl w:val="608A21C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94741E"/>
    <w:multiLevelType w:val="hybridMultilevel"/>
    <w:tmpl w:val="145EAA3E"/>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A8D813A0">
      <w:numFmt w:val="bullet"/>
      <w:lvlText w:val="-"/>
      <w:lvlJc w:val="left"/>
      <w:pPr>
        <w:ind w:left="2160" w:hanging="360"/>
      </w:pPr>
      <w:rPr>
        <w:rFonts w:ascii="Arial" w:eastAsiaTheme="minorHAnsi" w:hAnsi="Arial" w:cs="Aria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0DB3842"/>
    <w:multiLevelType w:val="hybridMultilevel"/>
    <w:tmpl w:val="70A04C1C"/>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 w15:restartNumberingAfterBreak="0">
    <w:nsid w:val="6C8161F4"/>
    <w:multiLevelType w:val="hybridMultilevel"/>
    <w:tmpl w:val="7870F0A0"/>
    <w:lvl w:ilvl="0" w:tplc="0426000F">
      <w:start w:val="1"/>
      <w:numFmt w:val="decimal"/>
      <w:lvlText w:val="%1."/>
      <w:lvlJc w:val="left"/>
      <w:pPr>
        <w:ind w:left="1446" w:hanging="360"/>
      </w:p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16" w15:restartNumberingAfterBreak="0">
    <w:nsid w:val="7C064882"/>
    <w:multiLevelType w:val="hybridMultilevel"/>
    <w:tmpl w:val="B6F6B37E"/>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28259B"/>
    <w:multiLevelType w:val="hybridMultilevel"/>
    <w:tmpl w:val="DB20F31C"/>
    <w:lvl w:ilvl="0" w:tplc="0426000D">
      <w:start w:val="1"/>
      <w:numFmt w:val="bullet"/>
      <w:lvlText w:val=""/>
      <w:lvlJc w:val="left"/>
      <w:pPr>
        <w:ind w:left="1446" w:hanging="360"/>
      </w:pPr>
      <w:rPr>
        <w:rFonts w:ascii="Wingdings" w:hAnsi="Wingdings"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num w:numId="1">
    <w:abstractNumId w:val="11"/>
  </w:num>
  <w:num w:numId="2">
    <w:abstractNumId w:val="0"/>
  </w:num>
  <w:num w:numId="3">
    <w:abstractNumId w:val="1"/>
  </w:num>
  <w:num w:numId="4">
    <w:abstractNumId w:val="3"/>
  </w:num>
  <w:num w:numId="5">
    <w:abstractNumId w:val="2"/>
  </w:num>
  <w:num w:numId="6">
    <w:abstractNumId w:val="15"/>
  </w:num>
  <w:num w:numId="7">
    <w:abstractNumId w:val="10"/>
  </w:num>
  <w:num w:numId="8">
    <w:abstractNumId w:val="13"/>
  </w:num>
  <w:num w:numId="9">
    <w:abstractNumId w:val="5"/>
  </w:num>
  <w:num w:numId="10">
    <w:abstractNumId w:val="17"/>
  </w:num>
  <w:num w:numId="11">
    <w:abstractNumId w:val="9"/>
  </w:num>
  <w:num w:numId="12">
    <w:abstractNumId w:val="16"/>
  </w:num>
  <w:num w:numId="13">
    <w:abstractNumId w:val="6"/>
  </w:num>
  <w:num w:numId="14">
    <w:abstractNumId w:val="12"/>
  </w:num>
  <w:num w:numId="15">
    <w:abstractNumId w:val="8"/>
  </w:num>
  <w:num w:numId="16">
    <w:abstractNumId w:val="4"/>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BE"/>
    <w:rsid w:val="0000021D"/>
    <w:rsid w:val="00003AE2"/>
    <w:rsid w:val="00004C31"/>
    <w:rsid w:val="00036563"/>
    <w:rsid w:val="00042304"/>
    <w:rsid w:val="001B5B04"/>
    <w:rsid w:val="001D6B6F"/>
    <w:rsid w:val="001E1469"/>
    <w:rsid w:val="001E67F3"/>
    <w:rsid w:val="001F741B"/>
    <w:rsid w:val="00207719"/>
    <w:rsid w:val="0023260D"/>
    <w:rsid w:val="00242E32"/>
    <w:rsid w:val="002553E6"/>
    <w:rsid w:val="002C6360"/>
    <w:rsid w:val="002F7AF8"/>
    <w:rsid w:val="00346217"/>
    <w:rsid w:val="003636D7"/>
    <w:rsid w:val="003B4247"/>
    <w:rsid w:val="003C24B9"/>
    <w:rsid w:val="0041464D"/>
    <w:rsid w:val="004304A7"/>
    <w:rsid w:val="00470B9E"/>
    <w:rsid w:val="0047732B"/>
    <w:rsid w:val="004904AD"/>
    <w:rsid w:val="004C4EA9"/>
    <w:rsid w:val="004E0A47"/>
    <w:rsid w:val="00521202"/>
    <w:rsid w:val="00592F4D"/>
    <w:rsid w:val="005A31F3"/>
    <w:rsid w:val="005A5072"/>
    <w:rsid w:val="005C454A"/>
    <w:rsid w:val="005D2272"/>
    <w:rsid w:val="005F002D"/>
    <w:rsid w:val="006249C0"/>
    <w:rsid w:val="00632B3A"/>
    <w:rsid w:val="00655A56"/>
    <w:rsid w:val="00672846"/>
    <w:rsid w:val="006C319D"/>
    <w:rsid w:val="006E10FB"/>
    <w:rsid w:val="00733029"/>
    <w:rsid w:val="007506F1"/>
    <w:rsid w:val="00787EE7"/>
    <w:rsid w:val="007E15BE"/>
    <w:rsid w:val="007E383B"/>
    <w:rsid w:val="008667E7"/>
    <w:rsid w:val="008779C3"/>
    <w:rsid w:val="008873A6"/>
    <w:rsid w:val="008B7AFC"/>
    <w:rsid w:val="00904C99"/>
    <w:rsid w:val="00924BF5"/>
    <w:rsid w:val="009619BF"/>
    <w:rsid w:val="00A70AAE"/>
    <w:rsid w:val="00AD7A1A"/>
    <w:rsid w:val="00B27948"/>
    <w:rsid w:val="00B631BA"/>
    <w:rsid w:val="00B75246"/>
    <w:rsid w:val="00C15170"/>
    <w:rsid w:val="00C309ED"/>
    <w:rsid w:val="00C666C0"/>
    <w:rsid w:val="00C739EA"/>
    <w:rsid w:val="00CB22C5"/>
    <w:rsid w:val="00CC4A63"/>
    <w:rsid w:val="00CD5D12"/>
    <w:rsid w:val="00CF3D28"/>
    <w:rsid w:val="00D215A7"/>
    <w:rsid w:val="00F14082"/>
    <w:rsid w:val="00F44EE5"/>
    <w:rsid w:val="00FA7185"/>
    <w:rsid w:val="00FC14DF"/>
    <w:rsid w:val="00FE4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904AA"/>
  <w15:chartTrackingRefBased/>
  <w15:docId w15:val="{B2606962-E812-4CBA-8914-2992184C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B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E15BE"/>
  </w:style>
  <w:style w:type="paragraph" w:styleId="Footer">
    <w:name w:val="footer"/>
    <w:basedOn w:val="Normal"/>
    <w:link w:val="FooterChar"/>
    <w:uiPriority w:val="99"/>
    <w:unhideWhenUsed/>
    <w:rsid w:val="007E15B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E15BE"/>
  </w:style>
  <w:style w:type="character" w:styleId="Hyperlink">
    <w:name w:val="Hyperlink"/>
    <w:basedOn w:val="DefaultParagraphFont"/>
    <w:uiPriority w:val="99"/>
    <w:unhideWhenUsed/>
    <w:rsid w:val="007E15BE"/>
    <w:rPr>
      <w:color w:val="0563C1" w:themeColor="hyperlink"/>
      <w:u w:val="single"/>
    </w:rPr>
  </w:style>
  <w:style w:type="paragraph" w:styleId="ListParagraph">
    <w:name w:val="List Paragraph"/>
    <w:basedOn w:val="Normal"/>
    <w:uiPriority w:val="34"/>
    <w:qFormat/>
    <w:rsid w:val="00866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laiks.gimenei@gmail.com" TargetMode="External"/><Relationship Id="rId2" Type="http://schemas.openxmlformats.org/officeDocument/2006/relationships/hyperlink" Target="http://www.kustiba3plus.lv"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1831</Words>
  <Characters>1044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2023-12-20T13:14:00Z</cp:lastPrinted>
  <dcterms:created xsi:type="dcterms:W3CDTF">2024-11-20T15:37:00Z</dcterms:created>
  <dcterms:modified xsi:type="dcterms:W3CDTF">2024-11-20T15:40:00Z</dcterms:modified>
</cp:coreProperties>
</file>