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0735B" w14:textId="0C7406E3" w:rsidR="00E56491" w:rsidRDefault="00E56491" w:rsidP="00E56491">
      <w:pPr>
        <w:tabs>
          <w:tab w:val="center" w:pos="4153"/>
          <w:tab w:val="right" w:pos="8306"/>
        </w:tabs>
        <w:spacing w:after="200" w:line="276" w:lineRule="auto"/>
        <w:jc w:val="center"/>
        <w:rPr>
          <w:rFonts w:ascii="Calibri" w:eastAsia="Calibri" w:hAnsi="Calibri" w:cs="Times New Roman"/>
        </w:rPr>
      </w:pPr>
      <w:bookmarkStart w:id="0" w:name="_Hlk111472065"/>
      <w:bookmarkStart w:id="1" w:name="_GoBack"/>
      <w:bookmarkEnd w:id="1"/>
      <w:r>
        <w:rPr>
          <w:rFonts w:ascii="Calibri" w:eastAsia="Calibri" w:hAnsi="Calibri" w:cs="Times New Roman"/>
          <w:noProof/>
          <w:lang w:eastAsia="lv-LV"/>
        </w:rPr>
        <w:drawing>
          <wp:inline distT="0" distB="0" distL="0" distR="0" wp14:anchorId="45800B5B" wp14:editId="56B8D945">
            <wp:extent cx="838200" cy="891540"/>
            <wp:effectExtent l="0" t="0" r="0" b="3810"/>
            <wp:docPr id="961357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646F9" w14:textId="77777777" w:rsidR="00E56491" w:rsidRDefault="00E56491" w:rsidP="00E56491">
      <w:pPr>
        <w:keepNext/>
        <w:shd w:val="clear" w:color="auto" w:fill="FFFFFF"/>
        <w:tabs>
          <w:tab w:val="left" w:pos="8201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Saulkrastu novada pašvaldība</w:t>
      </w:r>
    </w:p>
    <w:p w14:paraId="332D7AED" w14:textId="77777777" w:rsidR="00E56491" w:rsidRDefault="00E56491" w:rsidP="00E56491">
      <w:pPr>
        <w:keepNext/>
        <w:shd w:val="clear" w:color="auto" w:fill="FFFFFF"/>
        <w:tabs>
          <w:tab w:val="left" w:pos="8201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>Saulkrastu novada Sociālais dienests</w:t>
      </w:r>
    </w:p>
    <w:p w14:paraId="72D19FF9" w14:textId="77777777" w:rsidR="00E56491" w:rsidRDefault="00E56491" w:rsidP="00E56491">
      <w:pPr>
        <w:spacing w:after="0" w:line="240" w:lineRule="auto"/>
        <w:ind w:right="-199"/>
        <w:jc w:val="center"/>
        <w:rPr>
          <w:rFonts w:ascii="Calibri" w:eastAsia="Calibri" w:hAnsi="Calibri" w:cs="Times New Roman"/>
          <w:color w:val="000000"/>
          <w:spacing w:val="-2"/>
          <w:sz w:val="16"/>
        </w:rPr>
      </w:pPr>
      <w:r>
        <w:rPr>
          <w:rFonts w:ascii="Calibri" w:eastAsia="Calibri" w:hAnsi="Calibri" w:cs="Times New Roman"/>
          <w:color w:val="000000"/>
          <w:spacing w:val="-2"/>
          <w:sz w:val="16"/>
        </w:rPr>
        <w:t>__________________________________________________________________________________________________________</w:t>
      </w:r>
    </w:p>
    <w:p w14:paraId="6EF31767" w14:textId="77777777" w:rsidR="00E56491" w:rsidRDefault="00E56491" w:rsidP="00E564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Reģ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 Nr. 90009270339, Ainažu iela 10-7, Saulkrasti, Saulkrastu novads, LV-2160</w:t>
      </w:r>
    </w:p>
    <w:p w14:paraId="7ED5C5AC" w14:textId="77777777" w:rsidR="00E56491" w:rsidRDefault="00E56491" w:rsidP="00E56491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2" w:name="_Hlk40368142"/>
      <w:r>
        <w:rPr>
          <w:rFonts w:ascii="Times New Roman" w:eastAsia="Calibri" w:hAnsi="Times New Roman" w:cs="Times New Roman"/>
          <w:sz w:val="20"/>
          <w:szCs w:val="20"/>
        </w:rPr>
        <w:t>tālrunis 67142510</w:t>
      </w:r>
      <w:bookmarkEnd w:id="2"/>
      <w:r>
        <w:rPr>
          <w:rFonts w:ascii="Times New Roman" w:eastAsia="Calibri" w:hAnsi="Times New Roman" w:cs="Times New Roman"/>
          <w:sz w:val="20"/>
          <w:szCs w:val="20"/>
        </w:rPr>
        <w:t xml:space="preserve">, e-pasts: </w:t>
      </w:r>
      <w:hyperlink r:id="rId6" w:history="1">
        <w:r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socialaisdienests@saulkrasti.lv</w:t>
        </w:r>
      </w:hyperlink>
      <w:bookmarkEnd w:id="0"/>
    </w:p>
    <w:p w14:paraId="0B7641E9" w14:textId="77777777" w:rsidR="004A3E00" w:rsidRDefault="004A3E00" w:rsidP="004A3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0D500B" w14:textId="07C77F96" w:rsidR="00E56491" w:rsidRPr="004A3E00" w:rsidRDefault="004A3E00" w:rsidP="004A3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3E00">
        <w:rPr>
          <w:rFonts w:ascii="Times New Roman" w:eastAsia="Calibri" w:hAnsi="Times New Roman" w:cs="Times New Roman"/>
          <w:sz w:val="24"/>
          <w:szCs w:val="24"/>
        </w:rPr>
        <w:t>19.03.2024. Nr.1.9/215</w:t>
      </w:r>
    </w:p>
    <w:p w14:paraId="2D5DBC40" w14:textId="236C0D10" w:rsidR="004A3E00" w:rsidRDefault="004A3E00" w:rsidP="004A3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3E00">
        <w:rPr>
          <w:rFonts w:ascii="Times New Roman" w:eastAsia="Calibri" w:hAnsi="Times New Roman" w:cs="Times New Roman"/>
          <w:sz w:val="24"/>
          <w:szCs w:val="24"/>
        </w:rPr>
        <w:t>Uz 12.02.2024. Nr.V-28-02/2024</w:t>
      </w:r>
    </w:p>
    <w:p w14:paraId="1FEFFBFE" w14:textId="77777777" w:rsidR="004A3E00" w:rsidRPr="004A3E00" w:rsidRDefault="004A3E00" w:rsidP="004A3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500515" w14:textId="0122498E" w:rsidR="00E56491" w:rsidRPr="004A3E00" w:rsidRDefault="004A3E00" w:rsidP="004A3E00">
      <w:pPr>
        <w:suppressAutoHyphens/>
        <w:overflowPunct w:val="0"/>
        <w:autoSpaceDE w:val="0"/>
        <w:autoSpaceDN w:val="0"/>
        <w:adjustRightInd w:val="0"/>
        <w:spacing w:after="0" w:line="228" w:lineRule="auto"/>
        <w:ind w:right="1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bookmarkStart w:id="3" w:name="_Hlk93913284"/>
      <w:r w:rsidRPr="004A3E00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Biedrība „Latvijas Daudzbērnu ģimeņu apvienība“</w:t>
      </w:r>
    </w:p>
    <w:p w14:paraId="2CBEB462" w14:textId="43C142F8" w:rsidR="004A3E00" w:rsidRPr="004A3E00" w:rsidRDefault="004A3E00" w:rsidP="004A3E00">
      <w:pPr>
        <w:suppressAutoHyphens/>
        <w:overflowPunct w:val="0"/>
        <w:autoSpaceDE w:val="0"/>
        <w:autoSpaceDN w:val="0"/>
        <w:adjustRightInd w:val="0"/>
        <w:spacing w:after="0" w:line="228" w:lineRule="auto"/>
        <w:ind w:right="1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4A3E00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Paceplīša iela 10,</w:t>
      </w:r>
    </w:p>
    <w:p w14:paraId="04678C7A" w14:textId="0A2A950D" w:rsidR="004A3E00" w:rsidRPr="004A3E00" w:rsidRDefault="004A3E00" w:rsidP="004A3E00">
      <w:pPr>
        <w:suppressAutoHyphens/>
        <w:overflowPunct w:val="0"/>
        <w:autoSpaceDE w:val="0"/>
        <w:autoSpaceDN w:val="0"/>
        <w:adjustRightInd w:val="0"/>
        <w:spacing w:after="0" w:line="228" w:lineRule="auto"/>
        <w:ind w:right="1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4A3E00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Rīga, LV-1030</w:t>
      </w:r>
    </w:p>
    <w:p w14:paraId="335AF71D" w14:textId="23F8BA58" w:rsidR="004A3E00" w:rsidRPr="004A3E00" w:rsidRDefault="00677E6B" w:rsidP="004A3E00">
      <w:pPr>
        <w:suppressAutoHyphens/>
        <w:overflowPunct w:val="0"/>
        <w:autoSpaceDE w:val="0"/>
        <w:autoSpaceDN w:val="0"/>
        <w:adjustRightInd w:val="0"/>
        <w:spacing w:after="0" w:line="228" w:lineRule="auto"/>
        <w:ind w:right="1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hyperlink r:id="rId7" w:history="1">
        <w:r w:rsidR="004A3E00" w:rsidRPr="004A3E0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cs-CZ"/>
          </w:rPr>
          <w:t>laiks.gimenei@gmail.com</w:t>
        </w:r>
      </w:hyperlink>
    </w:p>
    <w:p w14:paraId="1DBAC94D" w14:textId="77777777" w:rsidR="004A3E00" w:rsidRPr="004A3E00" w:rsidRDefault="004A3E00" w:rsidP="004A3E00">
      <w:pPr>
        <w:suppressAutoHyphens/>
        <w:overflowPunct w:val="0"/>
        <w:autoSpaceDE w:val="0"/>
        <w:autoSpaceDN w:val="0"/>
        <w:adjustRightInd w:val="0"/>
        <w:spacing w:after="0" w:line="228" w:lineRule="auto"/>
        <w:ind w:right="1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14:paraId="4C4CEF28" w14:textId="77777777" w:rsidR="004A3E00" w:rsidRPr="004A3E00" w:rsidRDefault="004A3E00" w:rsidP="004A3E00">
      <w:pPr>
        <w:suppressAutoHyphens/>
        <w:overflowPunct w:val="0"/>
        <w:autoSpaceDE w:val="0"/>
        <w:autoSpaceDN w:val="0"/>
        <w:adjustRightInd w:val="0"/>
        <w:spacing w:after="0" w:line="228" w:lineRule="auto"/>
        <w:ind w:right="1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14:paraId="78DFE73E" w14:textId="52CB45C2" w:rsidR="00E56491" w:rsidRPr="004A3E00" w:rsidRDefault="00E56491" w:rsidP="00E56491">
      <w:pPr>
        <w:suppressAutoHyphens/>
        <w:overflowPunct w:val="0"/>
        <w:autoSpaceDE w:val="0"/>
        <w:autoSpaceDN w:val="0"/>
        <w:adjustRightInd w:val="0"/>
        <w:spacing w:after="0" w:line="228" w:lineRule="auto"/>
        <w:ind w:right="184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bookmarkStart w:id="4" w:name="_Hlk93912478"/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Par </w:t>
      </w:r>
      <w:bookmarkEnd w:id="4"/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pašvaldības brīvprātīgajām iniciatīvām</w:t>
      </w:r>
    </w:p>
    <w:p w14:paraId="40B735F3" w14:textId="77777777" w:rsidR="00E56491" w:rsidRPr="004A3E00" w:rsidRDefault="00E56491" w:rsidP="00E56491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184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bookmarkStart w:id="5" w:name="_Hlk93913245"/>
      <w:bookmarkEnd w:id="3"/>
      <w:r w:rsidRPr="004A3E00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</w:t>
      </w:r>
    </w:p>
    <w:p w14:paraId="4F9D9201" w14:textId="57A12E40" w:rsidR="00E56491" w:rsidRPr="004A3E00" w:rsidRDefault="00E56491" w:rsidP="00E5649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r w:rsidRPr="004A3E00">
        <w:rPr>
          <w:rFonts w:ascii="Times New Roman" w:hAnsi="Times New Roman"/>
          <w:bCs/>
          <w:sz w:val="24"/>
          <w:szCs w:val="24"/>
        </w:rPr>
        <w:t xml:space="preserve">          Saulkrastu novada Sociālajā dienestā (turpmāk tekstā</w:t>
      </w:r>
      <w:r w:rsidR="0052050C">
        <w:rPr>
          <w:rFonts w:ascii="Times New Roman" w:hAnsi="Times New Roman"/>
          <w:bCs/>
          <w:sz w:val="24"/>
          <w:szCs w:val="24"/>
        </w:rPr>
        <w:t xml:space="preserve"> </w:t>
      </w:r>
      <w:r w:rsidRPr="004A3E00">
        <w:rPr>
          <w:rFonts w:ascii="Times New Roman" w:hAnsi="Times New Roman"/>
          <w:bCs/>
          <w:sz w:val="24"/>
          <w:szCs w:val="24"/>
        </w:rPr>
        <w:t>-</w:t>
      </w:r>
      <w:r w:rsidR="0052050C">
        <w:rPr>
          <w:rFonts w:ascii="Times New Roman" w:hAnsi="Times New Roman"/>
          <w:bCs/>
          <w:sz w:val="24"/>
          <w:szCs w:val="24"/>
        </w:rPr>
        <w:t xml:space="preserve"> </w:t>
      </w:r>
      <w:r w:rsidRPr="004A3E00">
        <w:rPr>
          <w:rFonts w:ascii="Times New Roman" w:hAnsi="Times New Roman"/>
          <w:bCs/>
          <w:sz w:val="24"/>
          <w:szCs w:val="24"/>
        </w:rPr>
        <w:t xml:space="preserve">Dienests) saņemta vēstule ar lūgumu sniegt informāciju par </w:t>
      </w:r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pašvaldības brīvprātīgajām iniciatīvām</w:t>
      </w:r>
      <w:r w:rsidR="00F32316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,</w:t>
      </w:r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pieejamiem pabalstiem un pakalpojumiem </w:t>
      </w:r>
      <w:r w:rsidR="00E1663D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daudzbērnu ģimenēm</w:t>
      </w:r>
      <w:r w:rsidR="003018BE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, audžuģimenēm un aizbildnībā esošiem bērniem</w:t>
      </w:r>
      <w:r w:rsidR="00E1663D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</w:t>
      </w:r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Saulkrastu novadā.</w:t>
      </w:r>
    </w:p>
    <w:p w14:paraId="618F4ABC" w14:textId="7E0C112A" w:rsidR="00E56491" w:rsidRPr="004A3E00" w:rsidRDefault="00E56491" w:rsidP="00E5649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Sakaņā ar </w:t>
      </w:r>
      <w:r w:rsidR="00E1663D" w:rsidRPr="004A3E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Saulkrastu novada domes </w:t>
      </w:r>
      <w:r w:rsidR="00E1663D" w:rsidRPr="004A3E0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 w:rsidRPr="004A3E00">
        <w:rPr>
          <w:rFonts w:ascii="Times New Roman" w:eastAsia="Times New Roman" w:hAnsi="Times New Roman" w:cs="Times New Roman"/>
          <w:sz w:val="24"/>
          <w:szCs w:val="24"/>
          <w:lang w:val="cs-CZ"/>
        </w:rPr>
        <w:t>aistošiem</w:t>
      </w:r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noteikumiem</w:t>
      </w:r>
      <w:r w:rsidR="00474F2E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</w:t>
      </w:r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Saulkrastu novadā tiek sniegt</w:t>
      </w:r>
      <w:r w:rsidR="002D4450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s</w:t>
      </w:r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sekojoš</w:t>
      </w:r>
      <w:r w:rsidR="002D4450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s</w:t>
      </w:r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atbalst</w:t>
      </w:r>
      <w:r w:rsidR="002D4450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s</w:t>
      </w:r>
      <w:r w:rsidR="00474F2E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un netiek vērtēts ģimeņu materiālais stāvoklis</w:t>
      </w:r>
      <w:r w:rsidR="009F3B3D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:</w:t>
      </w:r>
    </w:p>
    <w:p w14:paraId="067CAAFE" w14:textId="00DEA755" w:rsidR="009F3B3D" w:rsidRPr="004A3E00" w:rsidRDefault="00474F2E" w:rsidP="009F3B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Bērna piedzimšanas pabalst</w:t>
      </w:r>
      <w:r w:rsidR="009E29C8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s pašvaldībā deklarētiem iedzīvotājiem neatkarīgi no bērnu skaita ģimenē</w:t>
      </w:r>
      <w:r w:rsidR="009F3B3D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, </w:t>
      </w:r>
      <w:r w:rsidR="009F3B3D" w:rsidRPr="004A3E00">
        <w:rPr>
          <w:rFonts w:ascii="Times New Roman" w:eastAsia="Times New Roman" w:hAnsi="Times New Roman" w:cs="Times New Roman"/>
          <w:sz w:val="24"/>
          <w:szCs w:val="24"/>
          <w:lang w:eastAsia="lv-LV"/>
        </w:rPr>
        <w:t>par katru jaundzimušo EUR 150</w:t>
      </w:r>
      <w:r w:rsidR="0052050C">
        <w:rPr>
          <w:rFonts w:ascii="Times New Roman" w:eastAsia="Times New Roman" w:hAnsi="Times New Roman" w:cs="Times New Roman"/>
          <w:sz w:val="24"/>
          <w:szCs w:val="24"/>
          <w:lang w:eastAsia="lv-LV"/>
        </w:rPr>
        <w:t>.00</w:t>
      </w:r>
      <w:r w:rsidR="009F3B3D" w:rsidRPr="004A3E00">
        <w:rPr>
          <w:rFonts w:ascii="Times New Roman" w:eastAsia="Times New Roman" w:hAnsi="Times New Roman" w:cs="Times New Roman"/>
          <w:sz w:val="24"/>
          <w:szCs w:val="24"/>
          <w:lang w:eastAsia="lv-LV"/>
        </w:rPr>
        <w:t>  apmērā, ja viens no vecākiem ne mazāk kā sešus mēnešus pirms bērna reģistrācijas ir deklarējis savu dzīvesvietu Saulkrastu novadā un jaundzimušā dzīvesvieta ir deklarēta Saulkrastu novadā, par katru jaundzimušo EUR 300</w:t>
      </w:r>
      <w:r w:rsidR="0052050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F3B3D" w:rsidRPr="004A3E00">
        <w:rPr>
          <w:rFonts w:ascii="Times New Roman" w:eastAsia="Times New Roman" w:hAnsi="Times New Roman" w:cs="Times New Roman"/>
          <w:sz w:val="24"/>
          <w:szCs w:val="24"/>
          <w:lang w:eastAsia="lv-LV"/>
        </w:rPr>
        <w:t>00 apmērā, ja abi jaundzimušā vecāki ne mazāk kā sešus mēnešus pirms bērna reģistrācijas ir deklarējuši savu dzīvesvietu Saulkrastu novadā, un jaundzimušā dzīvesvieta ir deklarēta Saulkrastu novadā.</w:t>
      </w:r>
    </w:p>
    <w:p w14:paraId="380861CD" w14:textId="524596DD" w:rsidR="009E29C8" w:rsidRPr="004A3E00" w:rsidRDefault="00474F2E" w:rsidP="009E29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bookmarkStart w:id="6" w:name="p29"/>
      <w:bookmarkStart w:id="7" w:name="p-1021577"/>
      <w:bookmarkEnd w:id="6"/>
      <w:bookmarkEnd w:id="7"/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Brīvpusdi</w:t>
      </w:r>
      <w:r w:rsidR="009E29C8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e</w:t>
      </w:r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nas v</w:t>
      </w:r>
      <w:r w:rsidR="009E29C8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is</w:t>
      </w:r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iem bērniem</w:t>
      </w:r>
      <w:r w:rsidR="009E29C8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pašvaldības vispārējās izglītības iestādēs un </w:t>
      </w:r>
      <w:r w:rsidR="003018BE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brīva ēdināšana </w:t>
      </w:r>
      <w:r w:rsidR="009E29C8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daudzbērnu ģimenēm pašvaldības pirmskolas izglītības iestādēs</w:t>
      </w:r>
      <w:r w:rsidR="00851FC1"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.</w:t>
      </w:r>
    </w:p>
    <w:p w14:paraId="37C33A26" w14:textId="32EC5928" w:rsidR="009E29C8" w:rsidRPr="004A3E00" w:rsidRDefault="009E29C8" w:rsidP="009E29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Daudzbērnu ģimenēm pabalsts mācību līdzekļi iegādei uzsākot mācību gadu par katru bērnu ģimenē EUR 25.00</w:t>
      </w:r>
      <w:r w:rsidR="009F3B3D" w:rsidRPr="004A3E00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apmeklē izglītības iestādi pamatizglītības vai vidējās izglītības pakāpē</w:t>
      </w:r>
      <w:r w:rsidR="00851FC1" w:rsidRPr="004A3E0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4C9835A" w14:textId="48D26A8C" w:rsidR="00F32316" w:rsidRPr="004A3E00" w:rsidRDefault="00F32316" w:rsidP="00F32316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3E00">
        <w:rPr>
          <w:rFonts w:ascii="Times New Roman" w:eastAsia="Times New Roman" w:hAnsi="Times New Roman" w:cs="Times New Roman"/>
          <w:sz w:val="24"/>
          <w:szCs w:val="24"/>
          <w:lang w:eastAsia="lv-LV"/>
        </w:rPr>
        <w:t>Ikmēneša materiālā palīdzība aizbildnim par viena bērna uzturēšanu ir 50 % apmērā no minimālās darba algas valstī.</w:t>
      </w:r>
    </w:p>
    <w:p w14:paraId="5A7B5733" w14:textId="28E53BE1" w:rsidR="00297004" w:rsidRPr="004A3E00" w:rsidRDefault="00297004" w:rsidP="00E62C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r w:rsidRPr="004A3E00">
        <w:rPr>
          <w:rFonts w:ascii="Times New Roman" w:hAnsi="Times New Roman" w:cs="Times New Roman"/>
          <w:sz w:val="24"/>
          <w:szCs w:val="24"/>
          <w:shd w:val="clear" w:color="auto" w:fill="FFFFFF"/>
        </w:rPr>
        <w:t>Pašvaldības ikmēneša pabalsts uzturam audžuģimenē ievietotā bērnam 75 % apmērā no minimālās darba algas valstī.</w:t>
      </w:r>
      <w:r w:rsidR="00E62C50" w:rsidRPr="004A3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3E00">
        <w:rPr>
          <w:rFonts w:ascii="Times New Roman" w:hAnsi="Times New Roman" w:cs="Times New Roman"/>
          <w:sz w:val="24"/>
          <w:szCs w:val="24"/>
        </w:rPr>
        <w:t xml:space="preserve">Vienreizējs pabalsts apģērba </w:t>
      </w:r>
      <w:r w:rsidRPr="004A3E00">
        <w:rPr>
          <w:rFonts w:ascii="Times New Roman" w:hAnsi="Times New Roman" w:cs="Times New Roman"/>
          <w:sz w:val="24"/>
          <w:szCs w:val="24"/>
        </w:rPr>
        <w:lastRenderedPageBreak/>
        <w:t>un mīkstā inventāra iegādei audžuģimenē ievietotam bērnam ir valstī noteiktās minimālās algas apmērā.</w:t>
      </w:r>
    </w:p>
    <w:p w14:paraId="48CD389C" w14:textId="22A6399C" w:rsidR="00297004" w:rsidRPr="004A3E00" w:rsidRDefault="00297004" w:rsidP="00297004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8" w:name="p11"/>
      <w:bookmarkStart w:id="9" w:name="p-996698"/>
      <w:bookmarkEnd w:id="8"/>
      <w:bookmarkEnd w:id="9"/>
      <w:r w:rsidRPr="004A3E00">
        <w:t>Vienreizējs pabalsts apģērba un mīkstā inventāra iegādei specializētajā audžuģimenē ievietotam bērnam ir divu minimālo mēnešalgu apmērā.</w:t>
      </w:r>
    </w:p>
    <w:p w14:paraId="13933973" w14:textId="410C5EEE" w:rsidR="00297004" w:rsidRPr="004A3E00" w:rsidRDefault="00E62C50" w:rsidP="00003F6E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</w:pPr>
      <w:r w:rsidRPr="004A3E00">
        <w:rPr>
          <w:shd w:val="clear" w:color="auto" w:fill="FFFFFF"/>
        </w:rPr>
        <w:t xml:space="preserve">Pašvaldība bārenim sasniedzot pilngadību piešķir </w:t>
      </w:r>
      <w:r w:rsidRPr="004A3E00">
        <w:t>p</w:t>
      </w:r>
      <w:r w:rsidR="00297004" w:rsidRPr="004A3E00">
        <w:t>abalst</w:t>
      </w:r>
      <w:r w:rsidRPr="004A3E00">
        <w:t>u</w:t>
      </w:r>
      <w:r w:rsidR="00297004" w:rsidRPr="004A3E00">
        <w:t xml:space="preserve"> patstāvīgas dzīves uzsākšanai valstī noteiktajā minimālās darba algas apmērā</w:t>
      </w:r>
      <w:bookmarkStart w:id="10" w:name="p4"/>
      <w:bookmarkStart w:id="11" w:name="p-1003603"/>
      <w:bookmarkEnd w:id="10"/>
      <w:bookmarkEnd w:id="11"/>
      <w:r w:rsidRPr="004A3E00">
        <w:t>, v</w:t>
      </w:r>
      <w:r w:rsidR="00297004" w:rsidRPr="004A3E00">
        <w:t>ienreizēj</w:t>
      </w:r>
      <w:r w:rsidRPr="004A3E00">
        <w:t>u</w:t>
      </w:r>
      <w:r w:rsidR="00297004" w:rsidRPr="004A3E00">
        <w:t xml:space="preserve"> pabalst</w:t>
      </w:r>
      <w:r w:rsidRPr="004A3E00">
        <w:t>u</w:t>
      </w:r>
      <w:r w:rsidR="00297004" w:rsidRPr="004A3E00">
        <w:t xml:space="preserve"> sadzīves priekšmetu un mīkstā inventāra iegādei divu valstī noteikto minimālo mēnešalgu apmērā</w:t>
      </w:r>
      <w:bookmarkStart w:id="12" w:name="p5"/>
      <w:bookmarkStart w:id="13" w:name="p-1003580"/>
      <w:bookmarkEnd w:id="12"/>
      <w:bookmarkEnd w:id="13"/>
      <w:r w:rsidRPr="004A3E00">
        <w:t>, p</w:t>
      </w:r>
      <w:r w:rsidR="00297004" w:rsidRPr="004A3E00">
        <w:t>abalsts ikmēneša izdevumiem izglītības iestādes audzēknim tiek noteikts 40 % apmērā no minimālās darba algas valstī.</w:t>
      </w:r>
      <w:bookmarkStart w:id="14" w:name="p6"/>
      <w:bookmarkStart w:id="15" w:name="p-1157508"/>
      <w:bookmarkEnd w:id="14"/>
      <w:bookmarkEnd w:id="15"/>
      <w:r w:rsidRPr="004A3E00">
        <w:t xml:space="preserve"> M</w:t>
      </w:r>
      <w:r w:rsidR="00297004" w:rsidRPr="004A3E00">
        <w:t>ājokļa pabalstu nosaka, ievērojot </w:t>
      </w:r>
      <w:hyperlink r:id="rId8" w:tgtFrame="_blank" w:history="1">
        <w:r w:rsidR="00297004" w:rsidRPr="004A3E00">
          <w:rPr>
            <w:rStyle w:val="Hyperlink"/>
            <w:color w:val="auto"/>
          </w:rPr>
          <w:t>Sociālo pakalpojumu un sociālās palīdzības likumā</w:t>
        </w:r>
      </w:hyperlink>
      <w:r w:rsidR="00297004" w:rsidRPr="004A3E00">
        <w:t> noteiktos mājokļa pabalsta aprēķināšanas noteikumus. Piešķirot mājokļa pabalstu bez vecāku gādības palikušam bērnam, nevērtē šā bērna ienākumus un materiālo stāvokli.</w:t>
      </w:r>
    </w:p>
    <w:p w14:paraId="597CD0F8" w14:textId="20457D1A" w:rsidR="00E56491" w:rsidRPr="004A3E00" w:rsidRDefault="00E56491" w:rsidP="00E56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3E0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   </w:t>
      </w:r>
    </w:p>
    <w:bookmarkEnd w:id="5"/>
    <w:p w14:paraId="6B519793" w14:textId="77777777" w:rsidR="00E56491" w:rsidRPr="004A3E00" w:rsidRDefault="00E56491" w:rsidP="00E5649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</w:p>
    <w:p w14:paraId="3430D305" w14:textId="4BF88560" w:rsidR="00E56491" w:rsidRPr="00F33380" w:rsidRDefault="00E56491" w:rsidP="00E56491">
      <w:pPr>
        <w:pStyle w:val="Standard"/>
        <w:spacing w:line="276" w:lineRule="auto"/>
        <w:ind w:right="184"/>
        <w:rPr>
          <w:rFonts w:ascii="Times New Roman" w:eastAsia="Times New Roman" w:hAnsi="Times New Roman" w:cs="Times New Roman"/>
        </w:rPr>
      </w:pPr>
      <w:r w:rsidRPr="00F33380">
        <w:rPr>
          <w:rFonts w:ascii="Times New Roman" w:eastAsia="Times New Roman" w:hAnsi="Times New Roman" w:cs="Times New Roman"/>
        </w:rPr>
        <w:t>Sociālā dienesta vadītāja vietni</w:t>
      </w:r>
      <w:r w:rsidR="004A3E00" w:rsidRPr="00F33380">
        <w:rPr>
          <w:rFonts w:ascii="Times New Roman" w:eastAsia="Times New Roman" w:hAnsi="Times New Roman" w:cs="Times New Roman"/>
        </w:rPr>
        <w:t>ece</w:t>
      </w:r>
      <w:r w:rsidR="004A3E00" w:rsidRPr="00F33380">
        <w:rPr>
          <w:rFonts w:ascii="Times New Roman" w:eastAsia="Times New Roman" w:hAnsi="Times New Roman" w:cs="Times New Roman"/>
        </w:rPr>
        <w:tab/>
      </w:r>
      <w:r w:rsidR="004A3E00" w:rsidRPr="00F33380">
        <w:rPr>
          <w:rFonts w:ascii="Times New Roman" w:eastAsia="Times New Roman" w:hAnsi="Times New Roman" w:cs="Times New Roman"/>
        </w:rPr>
        <w:tab/>
      </w:r>
      <w:r w:rsidR="004A3E00" w:rsidRPr="00F33380">
        <w:rPr>
          <w:rFonts w:ascii="Times New Roman" w:eastAsia="Times New Roman" w:hAnsi="Times New Roman" w:cs="Times New Roman"/>
        </w:rPr>
        <w:tab/>
      </w:r>
      <w:r w:rsidR="004A3E00" w:rsidRPr="00F33380">
        <w:rPr>
          <w:rFonts w:ascii="Times New Roman" w:eastAsia="Times New Roman" w:hAnsi="Times New Roman" w:cs="Times New Roman"/>
        </w:rPr>
        <w:tab/>
      </w:r>
      <w:r w:rsidR="004A3E00" w:rsidRPr="00F33380">
        <w:rPr>
          <w:rFonts w:ascii="Times New Roman" w:eastAsia="Times New Roman" w:hAnsi="Times New Roman" w:cs="Times New Roman"/>
        </w:rPr>
        <w:tab/>
      </w:r>
      <w:proofErr w:type="spellStart"/>
      <w:r w:rsidR="004A3E00" w:rsidRPr="00F33380">
        <w:rPr>
          <w:rFonts w:ascii="Times New Roman" w:eastAsia="Times New Roman" w:hAnsi="Times New Roman" w:cs="Times New Roman"/>
        </w:rPr>
        <w:t>L.Landsberga</w:t>
      </w:r>
      <w:proofErr w:type="spellEnd"/>
    </w:p>
    <w:p w14:paraId="642DF70E" w14:textId="77777777" w:rsidR="0052050C" w:rsidRPr="00F33380" w:rsidRDefault="0052050C" w:rsidP="00E56491">
      <w:pPr>
        <w:pStyle w:val="Standard"/>
        <w:spacing w:line="276" w:lineRule="auto"/>
        <w:ind w:right="184"/>
        <w:rPr>
          <w:rFonts w:ascii="Times New Roman" w:eastAsia="Times New Roman" w:hAnsi="Times New Roman" w:cs="Times New Roman"/>
        </w:rPr>
      </w:pPr>
    </w:p>
    <w:p w14:paraId="0C5D3C56" w14:textId="77777777" w:rsidR="0052050C" w:rsidRPr="00F33380" w:rsidRDefault="0052050C" w:rsidP="00E56491">
      <w:pPr>
        <w:pStyle w:val="Standard"/>
        <w:spacing w:line="276" w:lineRule="auto"/>
        <w:ind w:right="184"/>
        <w:rPr>
          <w:rFonts w:ascii="Times New Roman" w:eastAsia="Times New Roman" w:hAnsi="Times New Roman" w:cs="Times New Roman"/>
        </w:rPr>
      </w:pPr>
    </w:p>
    <w:p w14:paraId="0EC1F850" w14:textId="37428EA8" w:rsidR="0052050C" w:rsidRPr="00F33380" w:rsidRDefault="0052050C" w:rsidP="00E56491">
      <w:pPr>
        <w:pStyle w:val="Standard"/>
        <w:spacing w:line="276" w:lineRule="auto"/>
        <w:ind w:right="184"/>
        <w:rPr>
          <w:sz w:val="22"/>
          <w:szCs w:val="22"/>
        </w:rPr>
      </w:pPr>
      <w:r w:rsidRPr="00F33380">
        <w:rPr>
          <w:rFonts w:ascii="Times New Roman" w:eastAsia="Times New Roman" w:hAnsi="Times New Roman" w:cs="Times New Roman"/>
          <w:sz w:val="22"/>
          <w:szCs w:val="22"/>
        </w:rPr>
        <w:t>Tālrunis 67977757, mob.27891869</w:t>
      </w:r>
    </w:p>
    <w:p w14:paraId="501C40F4" w14:textId="77777777" w:rsidR="00E56491" w:rsidRPr="00F33380" w:rsidRDefault="00E56491" w:rsidP="00E56491">
      <w:pPr>
        <w:pStyle w:val="Standard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6918FB4" w14:textId="77777777" w:rsidR="003D0EFB" w:rsidRDefault="003D0EFB"/>
    <w:p w14:paraId="0C66EE84" w14:textId="77777777" w:rsidR="0052050C" w:rsidRPr="0052050C" w:rsidRDefault="0052050C"/>
    <w:p w14:paraId="6FBCD9F0" w14:textId="77777777" w:rsidR="00851FC1" w:rsidRPr="0052050C" w:rsidRDefault="00851FC1" w:rsidP="00851FC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52050C">
        <w:rPr>
          <w:rFonts w:ascii="Times New Roman" w:eastAsia="Calibri" w:hAnsi="Times New Roman" w:cs="Times New Roman"/>
          <w:color w:val="000000"/>
          <w:spacing w:val="-2"/>
        </w:rPr>
        <w:t>DOKUMENTS PARAKSTĪTS AR DROŠU ELEKTRONISKO PARAKSTU UN SATUR LAIKA ZĪMOGU</w:t>
      </w:r>
    </w:p>
    <w:p w14:paraId="1BF3B6E9" w14:textId="77777777" w:rsidR="00851FC1" w:rsidRDefault="00851FC1"/>
    <w:sectPr w:rsidR="00851F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C4C96"/>
    <w:multiLevelType w:val="hybridMultilevel"/>
    <w:tmpl w:val="48D8FB30"/>
    <w:lvl w:ilvl="0" w:tplc="A366F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91"/>
    <w:rsid w:val="00003F6E"/>
    <w:rsid w:val="00166CDD"/>
    <w:rsid w:val="00297004"/>
    <w:rsid w:val="002B68E4"/>
    <w:rsid w:val="002D4450"/>
    <w:rsid w:val="003018BE"/>
    <w:rsid w:val="003D0EFB"/>
    <w:rsid w:val="00474F2E"/>
    <w:rsid w:val="004A3E00"/>
    <w:rsid w:val="0052050C"/>
    <w:rsid w:val="00677E6B"/>
    <w:rsid w:val="007E5D36"/>
    <w:rsid w:val="00851FC1"/>
    <w:rsid w:val="00910385"/>
    <w:rsid w:val="0095706B"/>
    <w:rsid w:val="009E29C8"/>
    <w:rsid w:val="009F3B3D"/>
    <w:rsid w:val="00B205AB"/>
    <w:rsid w:val="00E1663D"/>
    <w:rsid w:val="00E56491"/>
    <w:rsid w:val="00E62C50"/>
    <w:rsid w:val="00F32316"/>
    <w:rsid w:val="00F3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485F"/>
  <w15:chartTrackingRefBased/>
  <w15:docId w15:val="{A057E002-0C6F-46FD-8D1D-77A12A29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49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5649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E56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F2E"/>
    <w:pPr>
      <w:ind w:left="720"/>
      <w:contextualSpacing/>
    </w:pPr>
  </w:style>
  <w:style w:type="paragraph" w:customStyle="1" w:styleId="tv213">
    <w:name w:val="tv213"/>
    <w:basedOn w:val="Normal"/>
    <w:rsid w:val="002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iks.gimene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aisdienests@saulkrasti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2</cp:revision>
  <dcterms:created xsi:type="dcterms:W3CDTF">2024-03-19T15:15:00Z</dcterms:created>
  <dcterms:modified xsi:type="dcterms:W3CDTF">2024-03-19T15:15:00Z</dcterms:modified>
</cp:coreProperties>
</file>