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644" w:rsidRPr="009811DB" w:rsidRDefault="003C7CAE" w:rsidP="00F1653A">
      <w:pPr>
        <w:pStyle w:val="Header"/>
        <w:jc w:val="center"/>
        <w:rPr>
          <w:lang w:val="lv-LV"/>
        </w:rPr>
      </w:pPr>
      <w:bookmarkStart w:id="0" w:name="_GoBack"/>
      <w:bookmarkEnd w:id="0"/>
      <w:r w:rsidRPr="009811DB">
        <w:rPr>
          <w:noProof/>
          <w:lang w:val="lv-LV" w:eastAsia="lv-LV"/>
        </w:rPr>
        <w:drawing>
          <wp:inline distT="0" distB="0" distL="0" distR="0">
            <wp:extent cx="1287780" cy="1036320"/>
            <wp:effectExtent l="0" t="0" r="0" b="0"/>
            <wp:docPr id="1" name="Picture 1" descr="Latvijas Republikas ģ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tvijas Republikas ģerboni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87780" cy="1036320"/>
                    </a:xfrm>
                    <a:prstGeom prst="rect">
                      <a:avLst/>
                    </a:prstGeom>
                    <a:noFill/>
                    <a:ln>
                      <a:noFill/>
                    </a:ln>
                  </pic:spPr>
                </pic:pic>
              </a:graphicData>
            </a:graphic>
          </wp:inline>
        </w:drawing>
      </w:r>
    </w:p>
    <w:p w:rsidR="00804644" w:rsidRPr="009811DB" w:rsidRDefault="003C7CAE" w:rsidP="00F1653A">
      <w:pPr>
        <w:pStyle w:val="Header"/>
        <w:jc w:val="center"/>
        <w:rPr>
          <w:rFonts w:ascii="Times New Roman" w:hAnsi="Times New Roman"/>
          <w:sz w:val="26"/>
          <w:szCs w:val="26"/>
          <w:lang w:val="lv-LV"/>
        </w:rPr>
      </w:pPr>
      <w:r w:rsidRPr="009811DB">
        <w:rPr>
          <w:rFonts w:ascii="Times New Roman" w:hAnsi="Times New Roman"/>
          <w:sz w:val="26"/>
          <w:szCs w:val="26"/>
          <w:lang w:val="lv-LV"/>
        </w:rPr>
        <w:t>L</w:t>
      </w:r>
      <w:r w:rsidR="00207BBF" w:rsidRPr="009811DB">
        <w:rPr>
          <w:rFonts w:ascii="Times New Roman" w:hAnsi="Times New Roman"/>
          <w:sz w:val="26"/>
          <w:szCs w:val="26"/>
          <w:lang w:val="lv-LV"/>
        </w:rPr>
        <w:t>atvijas Republikas tiesībsargs</w:t>
      </w:r>
    </w:p>
    <w:p w:rsidR="00F25A26" w:rsidRPr="009811DB" w:rsidRDefault="003C7CAE" w:rsidP="00F1653A">
      <w:pPr>
        <w:pStyle w:val="Header"/>
        <w:spacing w:before="100"/>
        <w:jc w:val="center"/>
        <w:rPr>
          <w:rFonts w:ascii="Times New Roman" w:hAnsi="Times New Roman"/>
          <w:sz w:val="26"/>
          <w:szCs w:val="26"/>
          <w:lang w:val="lv-LV"/>
        </w:rPr>
      </w:pPr>
      <w:r>
        <w:rPr>
          <w:rFonts w:ascii="Times New Roman" w:hAnsi="Times New Roman"/>
          <w:sz w:val="28"/>
          <w:szCs w:val="28"/>
          <w:lang w:val="lv-LV"/>
        </w:rPr>
        <w:pict>
          <v:rect id="_x0000_i1025" style="width:362.85pt;height:1pt" o:hrpct="800" o:hralign="center" o:hrstd="t" o:hrnoshade="t" o:hr="t" fillcolor="black" stroked="f"/>
        </w:pict>
      </w:r>
    </w:p>
    <w:p w:rsidR="00804644" w:rsidRPr="009811DB" w:rsidRDefault="003C7CAE" w:rsidP="004B2CB9">
      <w:pPr>
        <w:pStyle w:val="Header"/>
        <w:spacing w:before="180" w:after="240"/>
        <w:jc w:val="center"/>
        <w:rPr>
          <w:rFonts w:ascii="Times New Roman" w:hAnsi="Times New Roman"/>
          <w:sz w:val="17"/>
          <w:szCs w:val="17"/>
          <w:lang w:val="lv-LV"/>
        </w:rPr>
      </w:pPr>
      <w:r w:rsidRPr="009811DB">
        <w:rPr>
          <w:rFonts w:ascii="Times New Roman" w:hAnsi="Times New Roman"/>
          <w:sz w:val="17"/>
          <w:szCs w:val="17"/>
          <w:lang w:val="lv-LV"/>
        </w:rPr>
        <w:t>Baznīcas iela 25, Rīga, LV-1010</w:t>
      </w:r>
      <w:r w:rsidR="00F1653A" w:rsidRPr="009811DB">
        <w:rPr>
          <w:rFonts w:ascii="Times New Roman" w:hAnsi="Times New Roman"/>
          <w:sz w:val="17"/>
          <w:szCs w:val="17"/>
          <w:lang w:val="lv-LV"/>
        </w:rPr>
        <w:t>, t</w:t>
      </w:r>
      <w:r w:rsidRPr="009811DB">
        <w:rPr>
          <w:rFonts w:ascii="Times New Roman" w:hAnsi="Times New Roman"/>
          <w:sz w:val="17"/>
          <w:szCs w:val="17"/>
          <w:lang w:val="lv-LV"/>
        </w:rPr>
        <w:t>ālr.: 67686768</w:t>
      </w:r>
      <w:r w:rsidR="00F1653A" w:rsidRPr="009811DB">
        <w:rPr>
          <w:rFonts w:ascii="Times New Roman" w:hAnsi="Times New Roman"/>
          <w:sz w:val="17"/>
          <w:szCs w:val="17"/>
          <w:lang w:val="lv-LV"/>
        </w:rPr>
        <w:t>, e</w:t>
      </w:r>
      <w:r w:rsidRPr="009811DB">
        <w:rPr>
          <w:rFonts w:ascii="Times New Roman" w:hAnsi="Times New Roman"/>
          <w:sz w:val="17"/>
          <w:szCs w:val="17"/>
          <w:lang w:val="lv-LV"/>
        </w:rPr>
        <w:t xml:space="preserve">-pasts: </w:t>
      </w:r>
      <w:r w:rsidR="00F1653A" w:rsidRPr="009811DB">
        <w:rPr>
          <w:rFonts w:ascii="Times New Roman" w:hAnsi="Times New Roman"/>
          <w:sz w:val="17"/>
          <w:szCs w:val="17"/>
          <w:lang w:val="lv-LV"/>
        </w:rPr>
        <w:t>tiesibsargs@tiesibsargs.lv, www.tiesibsargs.lv</w:t>
      </w:r>
    </w:p>
    <w:p w:rsidR="00BE4AC1" w:rsidRPr="009811DB" w:rsidRDefault="003C7CAE" w:rsidP="004B2CB9">
      <w:pPr>
        <w:pStyle w:val="Header"/>
        <w:spacing w:after="240"/>
        <w:jc w:val="center"/>
        <w:rPr>
          <w:rFonts w:ascii="Times New Roman" w:hAnsi="Times New Roman"/>
          <w:sz w:val="26"/>
          <w:szCs w:val="26"/>
          <w:lang w:val="lv-LV"/>
        </w:rPr>
      </w:pPr>
      <w:r w:rsidRPr="009811DB">
        <w:rPr>
          <w:rFonts w:ascii="Times New Roman" w:hAnsi="Times New Roman"/>
          <w:sz w:val="26"/>
          <w:szCs w:val="26"/>
          <w:lang w:val="lv-LV"/>
        </w:rPr>
        <w:t>Rīgā</w:t>
      </w:r>
    </w:p>
    <w:p w:rsidR="00BE4AC1" w:rsidRPr="009811DB" w:rsidRDefault="003C7CAE" w:rsidP="00BE4AC1">
      <w:pPr>
        <w:pStyle w:val="Header"/>
        <w:rPr>
          <w:rFonts w:ascii="Times New Roman" w:hAnsi="Times New Roman"/>
          <w:sz w:val="26"/>
          <w:szCs w:val="26"/>
          <w:lang w:val="lv-LV"/>
        </w:rPr>
      </w:pPr>
      <w:r w:rsidRPr="009811DB">
        <w:rPr>
          <w:rFonts w:ascii="Times New Roman" w:hAnsi="Times New Roman"/>
          <w:noProof/>
          <w:sz w:val="26"/>
          <w:szCs w:val="26"/>
          <w:lang w:val="lv-LV"/>
        </w:rPr>
        <w:t>Datums skatāms laika zīmogā</w:t>
      </w:r>
      <w:r w:rsidR="00B25F20" w:rsidRPr="009811DB">
        <w:rPr>
          <w:rFonts w:ascii="Times New Roman" w:hAnsi="Times New Roman"/>
          <w:sz w:val="26"/>
          <w:szCs w:val="26"/>
          <w:lang w:val="lv-LV"/>
        </w:rPr>
        <w:t xml:space="preserve"> Nr.</w:t>
      </w:r>
      <w:r w:rsidRPr="009811DB">
        <w:rPr>
          <w:rFonts w:ascii="Times New Roman" w:hAnsi="Times New Roman"/>
          <w:sz w:val="26"/>
          <w:szCs w:val="26"/>
          <w:lang w:val="lv-LV"/>
        </w:rPr>
        <w:t xml:space="preserve"> </w:t>
      </w:r>
      <w:r w:rsidRPr="009811DB">
        <w:rPr>
          <w:rFonts w:ascii="Times New Roman" w:hAnsi="Times New Roman"/>
          <w:noProof/>
          <w:sz w:val="26"/>
          <w:szCs w:val="26"/>
          <w:lang w:val="lv-LV"/>
        </w:rPr>
        <w:t>6-2/542</w:t>
      </w:r>
    </w:p>
    <w:p w:rsidR="00BE4AC1" w:rsidRPr="009811DB" w:rsidRDefault="003C7CAE" w:rsidP="00913B00">
      <w:pPr>
        <w:pStyle w:val="Header"/>
        <w:rPr>
          <w:rFonts w:ascii="Times New Roman" w:hAnsi="Times New Roman"/>
          <w:sz w:val="26"/>
          <w:szCs w:val="26"/>
          <w:lang w:val="lv-LV"/>
        </w:rPr>
      </w:pPr>
      <w:r w:rsidRPr="009811DB">
        <w:rPr>
          <w:rFonts w:ascii="Times New Roman" w:hAnsi="Times New Roman"/>
          <w:sz w:val="26"/>
          <w:szCs w:val="26"/>
          <w:lang w:val="lv-LV"/>
        </w:rPr>
        <w:t>Uz</w:t>
      </w:r>
      <w:r w:rsidR="00E11847" w:rsidRPr="009811DB">
        <w:rPr>
          <w:rFonts w:ascii="Times New Roman" w:hAnsi="Times New Roman"/>
          <w:sz w:val="26"/>
          <w:szCs w:val="26"/>
          <w:lang w:val="lv-LV"/>
        </w:rPr>
        <w:t xml:space="preserve"> </w:t>
      </w:r>
      <w:r w:rsidR="00E11847" w:rsidRPr="009811DB">
        <w:rPr>
          <w:rFonts w:ascii="Times New Roman" w:hAnsi="Times New Roman"/>
          <w:noProof/>
          <w:sz w:val="26"/>
          <w:szCs w:val="26"/>
          <w:lang w:val="lv-LV"/>
        </w:rPr>
        <w:t>24.08.2023</w:t>
      </w:r>
      <w:r w:rsidR="00E11847" w:rsidRPr="009811DB">
        <w:rPr>
          <w:rFonts w:ascii="Times New Roman" w:hAnsi="Times New Roman"/>
          <w:sz w:val="26"/>
          <w:szCs w:val="26"/>
          <w:lang w:val="lv-LV"/>
        </w:rPr>
        <w:t xml:space="preserve"> </w:t>
      </w:r>
      <w:r w:rsidR="00E11847" w:rsidRPr="009811DB">
        <w:rPr>
          <w:rFonts w:ascii="Times New Roman" w:hAnsi="Times New Roman"/>
          <w:noProof/>
          <w:sz w:val="26"/>
          <w:szCs w:val="26"/>
          <w:lang w:val="lv-LV"/>
        </w:rPr>
        <w:t>V-3-08/2023</w:t>
      </w:r>
    </w:p>
    <w:p w:rsidR="00BE4AC1" w:rsidRPr="009811DB" w:rsidRDefault="003C7CAE" w:rsidP="00E315DE">
      <w:pPr>
        <w:pStyle w:val="Header"/>
        <w:spacing w:before="240"/>
        <w:jc w:val="right"/>
        <w:rPr>
          <w:rFonts w:ascii="Times New Roman" w:hAnsi="Times New Roman"/>
          <w:b/>
          <w:sz w:val="26"/>
          <w:szCs w:val="26"/>
          <w:lang w:val="lv-LV"/>
        </w:rPr>
      </w:pPr>
      <w:r w:rsidRPr="009811DB">
        <w:rPr>
          <w:rFonts w:ascii="Times New Roman" w:hAnsi="Times New Roman"/>
          <w:b/>
          <w:noProof/>
          <w:sz w:val="26"/>
          <w:szCs w:val="26"/>
          <w:lang w:val="lv-LV"/>
        </w:rPr>
        <w:t xml:space="preserve">Biedrība “Latvijas Daudzbērnu ģimeņu </w:t>
      </w:r>
      <w:r w:rsidRPr="009811DB">
        <w:rPr>
          <w:rFonts w:ascii="Times New Roman" w:hAnsi="Times New Roman"/>
          <w:b/>
          <w:noProof/>
          <w:sz w:val="26"/>
          <w:szCs w:val="26"/>
          <w:lang w:val="lv-LV"/>
        </w:rPr>
        <w:t>apvienība”</w:t>
      </w:r>
    </w:p>
    <w:p w:rsidR="00BE4AC1" w:rsidRPr="009811DB" w:rsidRDefault="003C7CAE" w:rsidP="00BE4AC1">
      <w:pPr>
        <w:pStyle w:val="Header"/>
        <w:jc w:val="right"/>
        <w:rPr>
          <w:rFonts w:ascii="Times New Roman" w:hAnsi="Times New Roman"/>
          <w:sz w:val="26"/>
          <w:szCs w:val="26"/>
          <w:lang w:val="lv-LV"/>
        </w:rPr>
      </w:pPr>
      <w:r w:rsidRPr="009811DB">
        <w:rPr>
          <w:rFonts w:ascii="Times New Roman" w:hAnsi="Times New Roman"/>
          <w:noProof/>
          <w:sz w:val="26"/>
          <w:szCs w:val="26"/>
          <w:lang w:val="lv-LV"/>
        </w:rPr>
        <w:t>laiks.gimenei@gmail.com</w:t>
      </w:r>
    </w:p>
    <w:p w:rsidR="00F41197" w:rsidRPr="009811DB" w:rsidRDefault="003C7CAE" w:rsidP="00416787">
      <w:pPr>
        <w:pStyle w:val="Header"/>
        <w:spacing w:before="120" w:after="240"/>
        <w:rPr>
          <w:rFonts w:ascii="Times New Roman" w:hAnsi="Times New Roman"/>
          <w:i/>
          <w:sz w:val="26"/>
          <w:szCs w:val="26"/>
          <w:lang w:val="lv-LV"/>
        </w:rPr>
      </w:pPr>
      <w:r w:rsidRPr="009811DB">
        <w:rPr>
          <w:rFonts w:ascii="Times New Roman" w:hAnsi="Times New Roman"/>
          <w:i/>
          <w:noProof/>
          <w:sz w:val="26"/>
          <w:szCs w:val="26"/>
          <w:lang w:val="lv-LV"/>
        </w:rPr>
        <w:t xml:space="preserve">Par </w:t>
      </w:r>
      <w:r w:rsidR="00E315DE">
        <w:rPr>
          <w:rFonts w:ascii="Times New Roman" w:hAnsi="Times New Roman"/>
          <w:i/>
          <w:noProof/>
          <w:sz w:val="26"/>
          <w:szCs w:val="26"/>
          <w:lang w:val="lv-LV"/>
        </w:rPr>
        <w:t>bērna kopšanas pabalstu un tiesībām uz pensiju</w:t>
      </w:r>
    </w:p>
    <w:p w:rsidR="00803307" w:rsidRDefault="003C7CAE" w:rsidP="00951118">
      <w:pPr>
        <w:pStyle w:val="Header"/>
        <w:tabs>
          <w:tab w:val="clear" w:pos="4153"/>
          <w:tab w:val="center" w:pos="709"/>
        </w:tabs>
        <w:ind w:firstLine="709"/>
        <w:jc w:val="both"/>
        <w:rPr>
          <w:rFonts w:ascii="Times New Roman" w:hAnsi="Times New Roman"/>
          <w:sz w:val="26"/>
          <w:szCs w:val="26"/>
          <w:lang w:val="lv-LV"/>
        </w:rPr>
      </w:pPr>
      <w:r>
        <w:rPr>
          <w:rFonts w:ascii="Times New Roman" w:hAnsi="Times New Roman"/>
          <w:sz w:val="26"/>
          <w:szCs w:val="26"/>
          <w:lang w:val="lv-LV"/>
        </w:rPr>
        <w:t>Latvijas Republikas tiesībsargs ir saņēmis biedrības “Latvijas Daudzbērnu ģimeņu apvienība” (turpmāk – Biedrība) iesniegumu, kurā lūgts sniegt vērtējumu Valsts sociālo pa</w:t>
      </w:r>
      <w:r>
        <w:rPr>
          <w:rFonts w:ascii="Times New Roman" w:hAnsi="Times New Roman"/>
          <w:sz w:val="26"/>
          <w:szCs w:val="26"/>
          <w:lang w:val="lv-LV"/>
        </w:rPr>
        <w:t>balstu likuma 7.panta otrajā daļā noteiktajam regulējumam, kas liedz saņemt vienam vecākam bērna kopšanas pabalstu, bet otram vecākam – vecāku pabalstu.</w:t>
      </w:r>
    </w:p>
    <w:p w:rsidR="00BA2E4C" w:rsidRDefault="003C7CAE" w:rsidP="00951118">
      <w:pPr>
        <w:pStyle w:val="Header"/>
        <w:tabs>
          <w:tab w:val="clear" w:pos="4153"/>
          <w:tab w:val="center" w:pos="709"/>
        </w:tabs>
        <w:ind w:firstLine="709"/>
        <w:jc w:val="both"/>
        <w:rPr>
          <w:rFonts w:ascii="Times New Roman" w:hAnsi="Times New Roman"/>
          <w:sz w:val="26"/>
          <w:szCs w:val="26"/>
          <w:lang w:val="lv-LV"/>
        </w:rPr>
      </w:pPr>
      <w:r>
        <w:rPr>
          <w:rFonts w:ascii="Times New Roman" w:hAnsi="Times New Roman"/>
          <w:sz w:val="26"/>
          <w:szCs w:val="26"/>
          <w:lang w:val="lv-LV"/>
        </w:rPr>
        <w:t xml:space="preserve">Iesniegumā arī norādīts uz to, ka sakarā ar likumā “Par valsts pensijām” noteiktā minimālā apdrošināšanas stāža palielināšanu no 15 un 20 gadiem no 2025.gada 1.janvāra </w:t>
      </w:r>
      <w:r w:rsidR="00803307">
        <w:rPr>
          <w:rFonts w:ascii="Times New Roman" w:hAnsi="Times New Roman"/>
          <w:sz w:val="26"/>
          <w:szCs w:val="26"/>
          <w:lang w:val="lv-LV"/>
        </w:rPr>
        <w:t>palielināsies to vecāku skaits, kam nebūs uzkrāts nepieciešamais stāžs vecuma pensijas piešķiršanai. Kā arī Biedrība lūdz viedokli par likuma “Par valsts pensijām” 11.panta ceturtajā daļā noteikto 25 gadu apdrošināšanas stāž</w:t>
      </w:r>
      <w:r w:rsidR="00996C7B">
        <w:rPr>
          <w:rFonts w:ascii="Times New Roman" w:hAnsi="Times New Roman"/>
          <w:sz w:val="26"/>
          <w:szCs w:val="26"/>
          <w:lang w:val="lv-LV"/>
        </w:rPr>
        <w:t>a nosacījumu attiecībā pret daudzbērnu mātēm.</w:t>
      </w:r>
    </w:p>
    <w:p w:rsidR="000E4D7A" w:rsidRDefault="003C7CAE" w:rsidP="000E4D7A">
      <w:pPr>
        <w:pStyle w:val="Header"/>
        <w:tabs>
          <w:tab w:val="center" w:pos="709"/>
        </w:tabs>
        <w:ind w:firstLine="709"/>
        <w:jc w:val="both"/>
        <w:rPr>
          <w:rFonts w:ascii="Times New Roman" w:hAnsi="Times New Roman"/>
          <w:sz w:val="26"/>
          <w:szCs w:val="26"/>
          <w:lang w:val="lv-LV"/>
        </w:rPr>
      </w:pPr>
      <w:r>
        <w:rPr>
          <w:rFonts w:ascii="Times New Roman" w:hAnsi="Times New Roman"/>
          <w:sz w:val="26"/>
          <w:szCs w:val="26"/>
          <w:lang w:val="lv-LV"/>
        </w:rPr>
        <w:t>[1] Latvijas Republikas Satversmes (turpmāk – Satversme) 110.panta pirmais</w:t>
      </w:r>
      <w:r>
        <w:rPr>
          <w:rFonts w:ascii="Times New Roman" w:hAnsi="Times New Roman"/>
          <w:sz w:val="26"/>
          <w:szCs w:val="26"/>
          <w:lang w:val="lv-LV"/>
        </w:rPr>
        <w:t xml:space="preserve"> teikums noteic, va</w:t>
      </w:r>
      <w:r w:rsidRPr="0059284C">
        <w:rPr>
          <w:rFonts w:ascii="Times New Roman" w:hAnsi="Times New Roman"/>
          <w:sz w:val="26"/>
          <w:szCs w:val="26"/>
          <w:lang w:val="lv-LV"/>
        </w:rPr>
        <w:t>lsts aizsargā un atbalsta laulību — savienību starp vīrieti un sievieti, ģimeni, vecāku un bērna tiesības.</w:t>
      </w:r>
    </w:p>
    <w:p w:rsidR="000E4D7A" w:rsidRDefault="003C7CAE" w:rsidP="000E4D7A">
      <w:pPr>
        <w:pStyle w:val="Header"/>
        <w:tabs>
          <w:tab w:val="center" w:pos="709"/>
        </w:tabs>
        <w:ind w:firstLine="709"/>
        <w:jc w:val="both"/>
        <w:rPr>
          <w:rFonts w:ascii="Times New Roman" w:hAnsi="Times New Roman"/>
          <w:sz w:val="26"/>
          <w:szCs w:val="26"/>
          <w:lang w:val="lv-LV"/>
        </w:rPr>
      </w:pPr>
      <w:r w:rsidRPr="004422C6">
        <w:rPr>
          <w:rFonts w:ascii="Times New Roman" w:hAnsi="Times New Roman"/>
          <w:sz w:val="26"/>
          <w:szCs w:val="26"/>
          <w:lang w:val="lv-LV"/>
        </w:rPr>
        <w:t>Satversmes 110.pantā valsts ir uzņēmusies plašus ģimenes un bērna aizsardzības pienākumus, tostarp arī pienākumu finansiāli atbals</w:t>
      </w:r>
      <w:r w:rsidRPr="004422C6">
        <w:rPr>
          <w:rFonts w:ascii="Times New Roman" w:hAnsi="Times New Roman"/>
          <w:sz w:val="26"/>
          <w:szCs w:val="26"/>
          <w:lang w:val="lv-LV"/>
        </w:rPr>
        <w:t>tīt vecākus bērna pirmajos dzīves gados. Valstij, īstenojot Satversmes 110.pantā paredzētos pienākumus, ir jābūt spējīgai sniegt saprātīgu atbalstu ģimenei, it īpaši gadījumos, kad vecāki bērnam nepieciešamos līdzekļus nodrošināt nav spējīgi</w:t>
      </w:r>
      <w:r>
        <w:rPr>
          <w:rFonts w:ascii="Times New Roman" w:hAnsi="Times New Roman"/>
          <w:sz w:val="26"/>
          <w:szCs w:val="26"/>
          <w:lang w:val="lv-LV"/>
        </w:rPr>
        <w:t>.</w:t>
      </w:r>
      <w:r>
        <w:rPr>
          <w:rStyle w:val="FootnoteReference"/>
          <w:rFonts w:ascii="Times New Roman" w:hAnsi="Times New Roman"/>
          <w:sz w:val="26"/>
          <w:szCs w:val="26"/>
          <w:lang w:val="lv-LV"/>
        </w:rPr>
        <w:footnoteReference w:id="1"/>
      </w:r>
    </w:p>
    <w:p w:rsidR="000E4D7A" w:rsidRDefault="003C7CAE" w:rsidP="000E4D7A">
      <w:pPr>
        <w:pStyle w:val="Header"/>
        <w:tabs>
          <w:tab w:val="center" w:pos="709"/>
        </w:tabs>
        <w:ind w:firstLine="709"/>
        <w:jc w:val="both"/>
        <w:rPr>
          <w:rFonts w:ascii="Times New Roman" w:hAnsi="Times New Roman"/>
          <w:sz w:val="26"/>
          <w:szCs w:val="26"/>
          <w:lang w:val="lv-LV"/>
        </w:rPr>
      </w:pPr>
      <w:r w:rsidRPr="004422C6">
        <w:rPr>
          <w:rFonts w:ascii="Times New Roman" w:hAnsi="Times New Roman"/>
          <w:sz w:val="26"/>
          <w:szCs w:val="26"/>
          <w:lang w:val="lv-LV"/>
        </w:rPr>
        <w:t>Ģimen</w:t>
      </w:r>
      <w:r>
        <w:rPr>
          <w:rFonts w:ascii="Times New Roman" w:hAnsi="Times New Roman"/>
          <w:sz w:val="26"/>
          <w:szCs w:val="26"/>
          <w:lang w:val="lv-LV"/>
        </w:rPr>
        <w:t>ēm</w:t>
      </w:r>
      <w:r w:rsidRPr="004422C6">
        <w:rPr>
          <w:rFonts w:ascii="Times New Roman" w:hAnsi="Times New Roman"/>
          <w:sz w:val="26"/>
          <w:szCs w:val="26"/>
          <w:lang w:val="lv-LV"/>
        </w:rPr>
        <w:t xml:space="preserve"> ar b</w:t>
      </w:r>
      <w:r w:rsidRPr="004422C6">
        <w:rPr>
          <w:rFonts w:ascii="Times New Roman" w:hAnsi="Times New Roman"/>
          <w:sz w:val="26"/>
          <w:szCs w:val="26"/>
          <w:lang w:val="lv-LV"/>
        </w:rPr>
        <w:t>ērniem līdz viena gada vecumam rodas papildu vajadzības - gan finansiāli materiālajā aspektā, gan arī vajadzība izbrīvēt personiskam kontaktam ar bērnu nepieciešamo laiku. Visi bērni šajā vecumā ir tiesīgi saņemt nepieciešamo valsts atbalstu, kas viņiem no</w:t>
      </w:r>
      <w:r w:rsidRPr="004422C6">
        <w:rPr>
          <w:rFonts w:ascii="Times New Roman" w:hAnsi="Times New Roman"/>
          <w:sz w:val="26"/>
          <w:szCs w:val="26"/>
          <w:lang w:val="lv-LV"/>
        </w:rPr>
        <w:t>drošinātu iespējami labāko aprūpi un, vēlams, arī vecāku klātbūtni.</w:t>
      </w:r>
      <w:r>
        <w:rPr>
          <w:rFonts w:ascii="Times New Roman" w:hAnsi="Times New Roman"/>
          <w:sz w:val="26"/>
          <w:szCs w:val="26"/>
          <w:lang w:val="lv-LV"/>
        </w:rPr>
        <w:t xml:space="preserve"> </w:t>
      </w:r>
      <w:r w:rsidRPr="004422C6">
        <w:rPr>
          <w:rFonts w:ascii="Times New Roman" w:hAnsi="Times New Roman"/>
          <w:sz w:val="26"/>
          <w:szCs w:val="26"/>
          <w:lang w:val="lv-LV"/>
        </w:rPr>
        <w:t>Savukārt, valstij ir jābūt spējīgai sniegt saprātīgu atbalstu ģimenei, it īpaši gadījumos, kad vecāki bērnam nepieciešamos līdzekļus nodrošināt nav spējīgi</w:t>
      </w:r>
      <w:r>
        <w:rPr>
          <w:rStyle w:val="FootnoteReference"/>
          <w:rFonts w:ascii="Times New Roman" w:hAnsi="Times New Roman"/>
          <w:sz w:val="26"/>
          <w:szCs w:val="26"/>
          <w:lang w:val="lv-LV"/>
        </w:rPr>
        <w:footnoteReference w:id="2"/>
      </w:r>
      <w:r w:rsidRPr="004422C6">
        <w:rPr>
          <w:rFonts w:ascii="Times New Roman" w:hAnsi="Times New Roman"/>
          <w:sz w:val="26"/>
          <w:szCs w:val="26"/>
          <w:lang w:val="lv-LV"/>
        </w:rPr>
        <w:t>.</w:t>
      </w:r>
    </w:p>
    <w:p w:rsidR="0037768C" w:rsidRDefault="003C7CAE" w:rsidP="000E4D7A">
      <w:pPr>
        <w:pStyle w:val="Header"/>
        <w:tabs>
          <w:tab w:val="center" w:pos="709"/>
        </w:tabs>
        <w:ind w:firstLine="709"/>
        <w:jc w:val="both"/>
        <w:rPr>
          <w:rFonts w:ascii="Times New Roman" w:hAnsi="Times New Roman"/>
          <w:sz w:val="26"/>
          <w:szCs w:val="26"/>
          <w:lang w:val="lv-LV"/>
        </w:rPr>
      </w:pPr>
      <w:r>
        <w:rPr>
          <w:rFonts w:ascii="Times New Roman" w:hAnsi="Times New Roman"/>
          <w:sz w:val="26"/>
          <w:szCs w:val="26"/>
          <w:lang w:val="lv-LV"/>
        </w:rPr>
        <w:t xml:space="preserve">Vienlaikus no </w:t>
      </w:r>
      <w:r w:rsidRPr="0037768C">
        <w:rPr>
          <w:rFonts w:ascii="Times New Roman" w:hAnsi="Times New Roman"/>
          <w:sz w:val="26"/>
          <w:szCs w:val="26"/>
          <w:lang w:val="lv-LV"/>
        </w:rPr>
        <w:t>Satversmes 110.p</w:t>
      </w:r>
      <w:r w:rsidRPr="0037768C">
        <w:rPr>
          <w:rFonts w:ascii="Times New Roman" w:hAnsi="Times New Roman"/>
          <w:sz w:val="26"/>
          <w:szCs w:val="26"/>
          <w:lang w:val="lv-LV"/>
        </w:rPr>
        <w:t>ant</w:t>
      </w:r>
      <w:r>
        <w:rPr>
          <w:rFonts w:ascii="Times New Roman" w:hAnsi="Times New Roman"/>
          <w:sz w:val="26"/>
          <w:szCs w:val="26"/>
          <w:lang w:val="lv-LV"/>
        </w:rPr>
        <w:t>a izriet</w:t>
      </w:r>
      <w:r w:rsidRPr="0037768C">
        <w:rPr>
          <w:rFonts w:ascii="Times New Roman" w:hAnsi="Times New Roman"/>
          <w:sz w:val="26"/>
          <w:szCs w:val="26"/>
          <w:lang w:val="lv-LV"/>
        </w:rPr>
        <w:t xml:space="preserve"> likumdevēj</w:t>
      </w:r>
      <w:r>
        <w:rPr>
          <w:rFonts w:ascii="Times New Roman" w:hAnsi="Times New Roman"/>
          <w:sz w:val="26"/>
          <w:szCs w:val="26"/>
          <w:lang w:val="lv-LV"/>
        </w:rPr>
        <w:t>a</w:t>
      </w:r>
      <w:r w:rsidRPr="0037768C">
        <w:rPr>
          <w:rFonts w:ascii="Times New Roman" w:hAnsi="Times New Roman"/>
          <w:sz w:val="26"/>
          <w:szCs w:val="26"/>
          <w:lang w:val="lv-LV"/>
        </w:rPr>
        <w:t xml:space="preserve"> rīcības brīvīb</w:t>
      </w:r>
      <w:r>
        <w:rPr>
          <w:rFonts w:ascii="Times New Roman" w:hAnsi="Times New Roman"/>
          <w:sz w:val="26"/>
          <w:szCs w:val="26"/>
          <w:lang w:val="lv-LV"/>
        </w:rPr>
        <w:t>a</w:t>
      </w:r>
      <w:r w:rsidRPr="0037768C">
        <w:rPr>
          <w:rFonts w:ascii="Times New Roman" w:hAnsi="Times New Roman"/>
          <w:sz w:val="26"/>
          <w:szCs w:val="26"/>
          <w:lang w:val="lv-LV"/>
        </w:rPr>
        <w:t>, regulējot jautājumu par to, cik lielu pabalstu un pēc kādiem kritērijiem tā vai cita personu grupa saņems.</w:t>
      </w:r>
    </w:p>
    <w:p w:rsidR="000E4D7A" w:rsidRDefault="003C7CAE" w:rsidP="004B7D26">
      <w:pPr>
        <w:pStyle w:val="Header"/>
        <w:tabs>
          <w:tab w:val="center" w:pos="709"/>
        </w:tabs>
        <w:ind w:firstLine="709"/>
        <w:jc w:val="both"/>
        <w:rPr>
          <w:rFonts w:ascii="Times New Roman" w:hAnsi="Times New Roman"/>
          <w:sz w:val="26"/>
          <w:szCs w:val="26"/>
          <w:lang w:val="lv-LV"/>
        </w:rPr>
      </w:pPr>
      <w:r>
        <w:rPr>
          <w:rFonts w:ascii="Times New Roman" w:hAnsi="Times New Roman"/>
          <w:sz w:val="26"/>
          <w:szCs w:val="26"/>
          <w:lang w:val="lv-LV"/>
        </w:rPr>
        <w:lastRenderedPageBreak/>
        <w:t xml:space="preserve">Atbalsts ģimenēm ar maziem bērniem tiek sniegts saskaņā ar Valsts sociālo pabalstu likuma un likuma “Par </w:t>
      </w:r>
      <w:r>
        <w:rPr>
          <w:rFonts w:ascii="Times New Roman" w:hAnsi="Times New Roman"/>
          <w:sz w:val="26"/>
          <w:szCs w:val="26"/>
          <w:lang w:val="lv-LV"/>
        </w:rPr>
        <w:t>maternitātes un slimības apdrošināšanu” normām, attiecīgi vecākiem ir iespējams saņemt bērna kopšanas pabalstu un vecāku pabalstu.</w:t>
      </w:r>
    </w:p>
    <w:p w:rsidR="00996C7B" w:rsidRDefault="003C7CAE" w:rsidP="004B7D26">
      <w:pPr>
        <w:pStyle w:val="Header"/>
        <w:tabs>
          <w:tab w:val="center" w:pos="709"/>
        </w:tabs>
        <w:ind w:firstLine="709"/>
        <w:jc w:val="both"/>
        <w:rPr>
          <w:rFonts w:ascii="Times New Roman" w:hAnsi="Times New Roman"/>
          <w:sz w:val="26"/>
          <w:szCs w:val="26"/>
          <w:lang w:val="lv-LV"/>
        </w:rPr>
      </w:pPr>
      <w:r>
        <w:rPr>
          <w:rFonts w:ascii="Times New Roman" w:hAnsi="Times New Roman"/>
          <w:sz w:val="26"/>
          <w:szCs w:val="26"/>
          <w:lang w:val="lv-LV"/>
        </w:rPr>
        <w:t xml:space="preserve">Valsts sociālo pabalstu likuma 7.panta </w:t>
      </w:r>
      <w:r w:rsidR="004B7D26">
        <w:rPr>
          <w:rFonts w:ascii="Times New Roman" w:hAnsi="Times New Roman"/>
          <w:sz w:val="26"/>
          <w:szCs w:val="26"/>
          <w:lang w:val="lv-LV"/>
        </w:rPr>
        <w:t>pirmā ar indeksu 1</w:t>
      </w:r>
      <w:r>
        <w:rPr>
          <w:rFonts w:ascii="Times New Roman" w:hAnsi="Times New Roman"/>
          <w:sz w:val="26"/>
          <w:szCs w:val="26"/>
          <w:lang w:val="lv-LV"/>
        </w:rPr>
        <w:t xml:space="preserve"> daļa noteic, ka </w:t>
      </w:r>
      <w:r w:rsidR="004B7D26" w:rsidRPr="007D5826">
        <w:rPr>
          <w:rFonts w:ascii="Times New Roman" w:hAnsi="Times New Roman"/>
          <w:b/>
          <w:bCs/>
          <w:sz w:val="26"/>
          <w:szCs w:val="26"/>
          <w:lang w:val="lv-LV"/>
        </w:rPr>
        <w:t>bērna kopšanas pabalstu piešķir personai, kura kopj bērnu līdz divu gadu vecumam</w:t>
      </w:r>
      <w:r w:rsidR="004B7D26" w:rsidRPr="004B7D26">
        <w:rPr>
          <w:rFonts w:ascii="Times New Roman" w:hAnsi="Times New Roman"/>
          <w:sz w:val="26"/>
          <w:szCs w:val="26"/>
          <w:lang w:val="lv-LV"/>
        </w:rPr>
        <w:t>.</w:t>
      </w:r>
      <w:r w:rsidR="004B7D26">
        <w:rPr>
          <w:rFonts w:ascii="Times New Roman" w:hAnsi="Times New Roman"/>
          <w:sz w:val="26"/>
          <w:szCs w:val="26"/>
          <w:lang w:val="lv-LV"/>
        </w:rPr>
        <w:t xml:space="preserve"> Savukārt šā panta otrā daļa noteic, j</w:t>
      </w:r>
      <w:r w:rsidR="004B7D26" w:rsidRPr="004B7D26">
        <w:rPr>
          <w:rFonts w:ascii="Times New Roman" w:hAnsi="Times New Roman"/>
          <w:sz w:val="26"/>
          <w:szCs w:val="26"/>
          <w:lang w:val="lv-LV"/>
        </w:rPr>
        <w:t xml:space="preserve">a personai ir tiesības uz vecāku pabalstu un bērna kopšanas pabalstu par vienu un to pašu bērnu un par vienu un to pašu laikposmu, </w:t>
      </w:r>
      <w:r w:rsidR="004B7D26" w:rsidRPr="007D5826">
        <w:rPr>
          <w:rFonts w:ascii="Times New Roman" w:hAnsi="Times New Roman"/>
          <w:b/>
          <w:bCs/>
          <w:sz w:val="26"/>
          <w:szCs w:val="26"/>
          <w:lang w:val="lv-LV"/>
        </w:rPr>
        <w:t>abus</w:t>
      </w:r>
      <w:r w:rsidR="004B7D26" w:rsidRPr="004B7D26">
        <w:rPr>
          <w:rFonts w:ascii="Times New Roman" w:hAnsi="Times New Roman"/>
          <w:sz w:val="26"/>
          <w:szCs w:val="26"/>
          <w:lang w:val="lv-LV"/>
        </w:rPr>
        <w:t xml:space="preserve"> </w:t>
      </w:r>
      <w:r w:rsidR="004B7D26" w:rsidRPr="007D5826">
        <w:rPr>
          <w:rFonts w:ascii="Times New Roman" w:hAnsi="Times New Roman"/>
          <w:b/>
          <w:bCs/>
          <w:sz w:val="26"/>
          <w:szCs w:val="26"/>
          <w:lang w:val="lv-LV"/>
        </w:rPr>
        <w:t>pabalstus piešķir un izmaksā vienai</w:t>
      </w:r>
      <w:r w:rsidR="004B7D26" w:rsidRPr="004B7D26">
        <w:rPr>
          <w:rFonts w:ascii="Times New Roman" w:hAnsi="Times New Roman"/>
          <w:sz w:val="26"/>
          <w:szCs w:val="26"/>
          <w:lang w:val="lv-LV"/>
        </w:rPr>
        <w:t xml:space="preserve"> no šā likuma 16.panta pirmajā, otrajā vai trešajā daļā minētajām </w:t>
      </w:r>
      <w:r w:rsidR="004B7D26" w:rsidRPr="007D5826">
        <w:rPr>
          <w:rFonts w:ascii="Times New Roman" w:hAnsi="Times New Roman"/>
          <w:b/>
          <w:bCs/>
          <w:sz w:val="26"/>
          <w:szCs w:val="26"/>
          <w:lang w:val="lv-LV"/>
        </w:rPr>
        <w:t>personām</w:t>
      </w:r>
      <w:r w:rsidR="004B7D26" w:rsidRPr="004B7D26">
        <w:rPr>
          <w:rFonts w:ascii="Times New Roman" w:hAnsi="Times New Roman"/>
          <w:sz w:val="26"/>
          <w:szCs w:val="26"/>
          <w:lang w:val="lv-LV"/>
        </w:rPr>
        <w:t>. Bērna kopšanas pabalstu nepiešķir par bērnu, sakarā ar kura piedzimšanu ir piešķirts maternitātes pabalsts par to pašu laikposmu.</w:t>
      </w:r>
      <w:r w:rsidR="004B7D26" w:rsidRPr="004B7D26">
        <w:t xml:space="preserve"> </w:t>
      </w:r>
    </w:p>
    <w:p w:rsidR="004B7D26" w:rsidRDefault="003C7CAE" w:rsidP="004B7D26">
      <w:pPr>
        <w:pStyle w:val="Header"/>
        <w:tabs>
          <w:tab w:val="center" w:pos="709"/>
        </w:tabs>
        <w:ind w:firstLine="709"/>
        <w:jc w:val="both"/>
        <w:rPr>
          <w:rFonts w:ascii="Times New Roman" w:hAnsi="Times New Roman"/>
          <w:sz w:val="26"/>
          <w:szCs w:val="26"/>
          <w:lang w:val="lv-LV"/>
        </w:rPr>
      </w:pPr>
      <w:r>
        <w:rPr>
          <w:rFonts w:ascii="Times New Roman" w:hAnsi="Times New Roman"/>
          <w:sz w:val="26"/>
          <w:szCs w:val="26"/>
          <w:lang w:val="lv-LV"/>
        </w:rPr>
        <w:t>Atbilstoši Valsts sociālo pabalstu likuma 16.pantā noteiktajam bēr</w:t>
      </w:r>
      <w:r>
        <w:rPr>
          <w:rFonts w:ascii="Times New Roman" w:hAnsi="Times New Roman"/>
          <w:sz w:val="26"/>
          <w:szCs w:val="26"/>
          <w:lang w:val="lv-LV"/>
        </w:rPr>
        <w:t xml:space="preserve">na kopšanas pabalstu </w:t>
      </w:r>
      <w:r w:rsidRPr="004B7D26">
        <w:rPr>
          <w:rFonts w:ascii="Times New Roman" w:hAnsi="Times New Roman"/>
          <w:sz w:val="26"/>
          <w:szCs w:val="26"/>
          <w:lang w:val="lv-LV"/>
        </w:rPr>
        <w:t xml:space="preserve">piešķir </w:t>
      </w:r>
      <w:r w:rsidRPr="007D5826">
        <w:rPr>
          <w:rFonts w:ascii="Times New Roman" w:hAnsi="Times New Roman"/>
          <w:b/>
          <w:bCs/>
          <w:sz w:val="26"/>
          <w:szCs w:val="26"/>
          <w:lang w:val="lv-LV"/>
        </w:rPr>
        <w:t>vienam no bērna vecākiem</w:t>
      </w:r>
      <w:r>
        <w:rPr>
          <w:rFonts w:ascii="Times New Roman" w:hAnsi="Times New Roman"/>
          <w:sz w:val="26"/>
          <w:szCs w:val="26"/>
          <w:lang w:val="lv-LV"/>
        </w:rPr>
        <w:t xml:space="preserve">, aizbildnim vai </w:t>
      </w:r>
      <w:r w:rsidRPr="007D5826">
        <w:rPr>
          <w:rFonts w:ascii="Times New Roman" w:hAnsi="Times New Roman"/>
          <w:sz w:val="26"/>
          <w:szCs w:val="26"/>
          <w:lang w:val="lv-LV"/>
        </w:rPr>
        <w:t>personai, kura faktiski audzina bērnu</w:t>
      </w:r>
      <w:r>
        <w:rPr>
          <w:rFonts w:ascii="Times New Roman" w:hAnsi="Times New Roman"/>
          <w:sz w:val="26"/>
          <w:szCs w:val="26"/>
          <w:lang w:val="lv-LV"/>
        </w:rPr>
        <w:t>.</w:t>
      </w:r>
    </w:p>
    <w:p w:rsidR="007D5826" w:rsidRDefault="003C7CAE" w:rsidP="004B7D26">
      <w:pPr>
        <w:pStyle w:val="Header"/>
        <w:tabs>
          <w:tab w:val="center" w:pos="709"/>
        </w:tabs>
        <w:ind w:firstLine="709"/>
        <w:jc w:val="both"/>
        <w:rPr>
          <w:rFonts w:ascii="Times New Roman" w:hAnsi="Times New Roman"/>
          <w:sz w:val="26"/>
          <w:szCs w:val="26"/>
          <w:lang w:val="lv-LV"/>
        </w:rPr>
      </w:pPr>
      <w:r>
        <w:rPr>
          <w:rFonts w:ascii="Times New Roman" w:hAnsi="Times New Roman"/>
          <w:sz w:val="26"/>
          <w:szCs w:val="26"/>
          <w:lang w:val="lv-LV"/>
        </w:rPr>
        <w:t xml:space="preserve">Tāds pats nosacījums ir ietverts likuma “Par maternitātes un slimības apdrošināšanu” 10. ar indeksu 4 panta otrajā daļā. Proti, </w:t>
      </w:r>
      <w:r w:rsidR="00BA68D2">
        <w:rPr>
          <w:rFonts w:ascii="Times New Roman" w:hAnsi="Times New Roman"/>
          <w:sz w:val="26"/>
          <w:szCs w:val="26"/>
          <w:lang w:val="lv-LV"/>
        </w:rPr>
        <w:t>v</w:t>
      </w:r>
      <w:r w:rsidR="00BA68D2" w:rsidRPr="00BA68D2">
        <w:rPr>
          <w:rFonts w:ascii="Times New Roman" w:hAnsi="Times New Roman"/>
          <w:sz w:val="26"/>
          <w:szCs w:val="26"/>
          <w:lang w:val="lv-LV"/>
        </w:rPr>
        <w:t>ecāku pabalstu piešķir un izmaksā vienlaikus ar bērna kopšanas pabalstu vienai šā panta pirmajā daļā minētajai personai par vienu un to pašu bērnu un par vienu un to pašu laikposmu.</w:t>
      </w:r>
    </w:p>
    <w:p w:rsidR="00133D0D" w:rsidRDefault="003C7CAE" w:rsidP="004B7D26">
      <w:pPr>
        <w:pStyle w:val="Header"/>
        <w:tabs>
          <w:tab w:val="center" w:pos="709"/>
        </w:tabs>
        <w:ind w:firstLine="709"/>
        <w:jc w:val="both"/>
        <w:rPr>
          <w:rFonts w:ascii="Times New Roman" w:hAnsi="Times New Roman"/>
          <w:sz w:val="26"/>
          <w:szCs w:val="26"/>
          <w:lang w:val="lv-LV"/>
        </w:rPr>
      </w:pPr>
      <w:r>
        <w:rPr>
          <w:rFonts w:ascii="Times New Roman" w:hAnsi="Times New Roman"/>
          <w:sz w:val="26"/>
          <w:szCs w:val="26"/>
          <w:lang w:val="lv-LV"/>
        </w:rPr>
        <w:t>Tādējādi Valsts sociālo pabalstu likum</w:t>
      </w:r>
      <w:r w:rsidR="007D5826">
        <w:rPr>
          <w:rFonts w:ascii="Times New Roman" w:hAnsi="Times New Roman"/>
          <w:sz w:val="26"/>
          <w:szCs w:val="26"/>
          <w:lang w:val="lv-LV"/>
        </w:rPr>
        <w:t>s</w:t>
      </w:r>
      <w:r w:rsidR="00A22C5F">
        <w:rPr>
          <w:rFonts w:ascii="Times New Roman" w:hAnsi="Times New Roman"/>
          <w:sz w:val="26"/>
          <w:szCs w:val="26"/>
          <w:lang w:val="lv-LV"/>
        </w:rPr>
        <w:t xml:space="preserve"> un </w:t>
      </w:r>
      <w:r w:rsidR="00BA68D2">
        <w:rPr>
          <w:rFonts w:ascii="Times New Roman" w:hAnsi="Times New Roman"/>
          <w:sz w:val="26"/>
          <w:szCs w:val="26"/>
          <w:lang w:val="lv-LV"/>
        </w:rPr>
        <w:t xml:space="preserve">likums “Par maternitātes un slimības apdrošināšanu” </w:t>
      </w:r>
      <w:r w:rsidR="007D5826">
        <w:rPr>
          <w:rFonts w:ascii="Times New Roman" w:hAnsi="Times New Roman"/>
          <w:sz w:val="26"/>
          <w:szCs w:val="26"/>
          <w:lang w:val="lv-LV"/>
        </w:rPr>
        <w:t>p</w:t>
      </w:r>
      <w:r>
        <w:rPr>
          <w:rFonts w:ascii="Times New Roman" w:hAnsi="Times New Roman"/>
          <w:sz w:val="26"/>
          <w:szCs w:val="26"/>
          <w:lang w:val="lv-LV"/>
        </w:rPr>
        <w:t>aredz</w:t>
      </w:r>
      <w:r w:rsidR="00BA68D2">
        <w:rPr>
          <w:rFonts w:ascii="Times New Roman" w:hAnsi="Times New Roman"/>
          <w:sz w:val="26"/>
          <w:szCs w:val="26"/>
          <w:lang w:val="lv-LV"/>
        </w:rPr>
        <w:t>, j</w:t>
      </w:r>
      <w:r w:rsidR="007D5826">
        <w:rPr>
          <w:rFonts w:ascii="Times New Roman" w:hAnsi="Times New Roman"/>
          <w:sz w:val="26"/>
          <w:szCs w:val="26"/>
          <w:lang w:val="lv-LV"/>
        </w:rPr>
        <w:t>a personai ir tiesības gan uz vecāku pabalstu, gan uz bērna kopšanas pabalstu, tad šos abus pabalstus piešķir un izmaksā viena</w:t>
      </w:r>
      <w:r w:rsidR="00BA68D2">
        <w:rPr>
          <w:rFonts w:ascii="Times New Roman" w:hAnsi="Times New Roman"/>
          <w:sz w:val="26"/>
          <w:szCs w:val="26"/>
          <w:lang w:val="lv-LV"/>
        </w:rPr>
        <w:t xml:space="preserve">i </w:t>
      </w:r>
      <w:r w:rsidR="007D5826">
        <w:rPr>
          <w:rFonts w:ascii="Times New Roman" w:hAnsi="Times New Roman"/>
          <w:sz w:val="26"/>
          <w:szCs w:val="26"/>
          <w:lang w:val="lv-LV"/>
        </w:rPr>
        <w:t>personai</w:t>
      </w:r>
      <w:r w:rsidR="00BA68D2">
        <w:rPr>
          <w:rFonts w:ascii="Times New Roman" w:hAnsi="Times New Roman"/>
          <w:sz w:val="26"/>
          <w:szCs w:val="26"/>
          <w:lang w:val="lv-LV"/>
        </w:rPr>
        <w:t>, t.i., vienam no bērna vecākiem.</w:t>
      </w:r>
      <w:r w:rsidR="00EF4C04">
        <w:rPr>
          <w:rFonts w:ascii="Times New Roman" w:hAnsi="Times New Roman"/>
          <w:sz w:val="26"/>
          <w:szCs w:val="26"/>
          <w:lang w:val="lv-LV"/>
        </w:rPr>
        <w:t xml:space="preserve"> Šāda kārtība ir spēkā no 2014.gada 1.oktobra</w:t>
      </w:r>
      <w:r>
        <w:rPr>
          <w:rStyle w:val="FootnoteReference"/>
          <w:rFonts w:ascii="Times New Roman" w:hAnsi="Times New Roman"/>
          <w:sz w:val="26"/>
          <w:szCs w:val="26"/>
          <w:lang w:val="lv-LV"/>
        </w:rPr>
        <w:footnoteReference w:id="3"/>
      </w:r>
      <w:r w:rsidR="00EF4C04">
        <w:rPr>
          <w:rFonts w:ascii="Times New Roman" w:hAnsi="Times New Roman"/>
          <w:sz w:val="26"/>
          <w:szCs w:val="26"/>
          <w:lang w:val="lv-LV"/>
        </w:rPr>
        <w:t xml:space="preserve">. </w:t>
      </w:r>
    </w:p>
    <w:p w:rsidR="00147D2B" w:rsidRDefault="003C7CAE" w:rsidP="004B7D26">
      <w:pPr>
        <w:pStyle w:val="Header"/>
        <w:tabs>
          <w:tab w:val="center" w:pos="709"/>
        </w:tabs>
        <w:ind w:firstLine="709"/>
        <w:jc w:val="both"/>
        <w:rPr>
          <w:rFonts w:ascii="Times New Roman" w:hAnsi="Times New Roman"/>
          <w:sz w:val="26"/>
          <w:szCs w:val="26"/>
          <w:lang w:val="lv-LV"/>
        </w:rPr>
      </w:pPr>
      <w:r w:rsidRPr="00133D0D">
        <w:rPr>
          <w:rFonts w:ascii="Times New Roman" w:hAnsi="Times New Roman"/>
          <w:sz w:val="26"/>
          <w:szCs w:val="26"/>
          <w:lang w:val="lv-LV"/>
        </w:rPr>
        <w:t xml:space="preserve">Līdz 2014.gada 1.oktobrim atbilstoši Valsts sociālo pabalstu likumā </w:t>
      </w:r>
      <w:r>
        <w:rPr>
          <w:rFonts w:ascii="Times New Roman" w:hAnsi="Times New Roman"/>
          <w:sz w:val="26"/>
          <w:szCs w:val="26"/>
          <w:lang w:val="lv-LV"/>
        </w:rPr>
        <w:t>noteiktajam</w:t>
      </w:r>
      <w:r w:rsidR="00680A1E">
        <w:rPr>
          <w:rFonts w:ascii="Times New Roman" w:hAnsi="Times New Roman"/>
          <w:sz w:val="26"/>
          <w:szCs w:val="26"/>
          <w:lang w:val="lv-LV"/>
        </w:rPr>
        <w:t xml:space="preserve"> pastāvēja nosacījums, ka</w:t>
      </w:r>
      <w:r w:rsidRPr="00133D0D">
        <w:rPr>
          <w:rFonts w:ascii="Times New Roman" w:hAnsi="Times New Roman"/>
          <w:sz w:val="26"/>
          <w:szCs w:val="26"/>
          <w:lang w:val="lv-LV"/>
        </w:rPr>
        <w:t xml:space="preserve"> </w:t>
      </w:r>
      <w:r>
        <w:rPr>
          <w:rFonts w:ascii="Times New Roman" w:hAnsi="Times New Roman"/>
          <w:sz w:val="26"/>
          <w:szCs w:val="26"/>
          <w:lang w:val="lv-LV"/>
        </w:rPr>
        <w:t>bērna kopšanas pabalstu ir tiesības saņemt personai, kura nav sociāli apdrošināta, t.i., nav darba ņēmējs vai pašnodarbināta per</w:t>
      </w:r>
      <w:r>
        <w:rPr>
          <w:rFonts w:ascii="Times New Roman" w:hAnsi="Times New Roman"/>
          <w:sz w:val="26"/>
          <w:szCs w:val="26"/>
          <w:lang w:val="lv-LV"/>
        </w:rPr>
        <w:t xml:space="preserve">sona, turklāt šo </w:t>
      </w:r>
      <w:r w:rsidR="00680A1E">
        <w:rPr>
          <w:rFonts w:ascii="Times New Roman" w:hAnsi="Times New Roman"/>
          <w:sz w:val="26"/>
          <w:szCs w:val="26"/>
          <w:lang w:val="lv-LV"/>
        </w:rPr>
        <w:t>pabalstu</w:t>
      </w:r>
      <w:r>
        <w:rPr>
          <w:rFonts w:ascii="Times New Roman" w:hAnsi="Times New Roman"/>
          <w:sz w:val="26"/>
          <w:szCs w:val="26"/>
          <w:lang w:val="lv-LV"/>
        </w:rPr>
        <w:t xml:space="preserve"> nepiešķir </w:t>
      </w:r>
      <w:r w:rsidRPr="00147D2B">
        <w:rPr>
          <w:rFonts w:ascii="Times New Roman" w:hAnsi="Times New Roman"/>
          <w:sz w:val="26"/>
          <w:szCs w:val="26"/>
          <w:lang w:val="lv-LV"/>
        </w:rPr>
        <w:t>par bērnu, sakarā ar kura piedzimšanu vai kopšanu ir piešķirts maternitātes pabalsts vai vecāku pabalsts par to pašu laikposmu</w:t>
      </w:r>
      <w:r w:rsidR="00680A1E">
        <w:rPr>
          <w:rFonts w:ascii="Times New Roman" w:hAnsi="Times New Roman"/>
          <w:sz w:val="26"/>
          <w:szCs w:val="26"/>
          <w:lang w:val="lv-LV"/>
        </w:rPr>
        <w:t>.</w:t>
      </w:r>
      <w:r>
        <w:rPr>
          <w:rFonts w:ascii="Times New Roman" w:hAnsi="Times New Roman"/>
          <w:sz w:val="26"/>
          <w:szCs w:val="26"/>
          <w:lang w:val="lv-LV"/>
        </w:rPr>
        <w:t xml:space="preserve"> Tādējādi </w:t>
      </w:r>
      <w:r w:rsidRPr="00147D2B">
        <w:rPr>
          <w:rFonts w:ascii="Times New Roman" w:hAnsi="Times New Roman"/>
          <w:sz w:val="26"/>
          <w:szCs w:val="26"/>
          <w:lang w:val="lv-LV"/>
        </w:rPr>
        <w:t xml:space="preserve">tiesību normas </w:t>
      </w:r>
      <w:r>
        <w:rPr>
          <w:rFonts w:ascii="Times New Roman" w:hAnsi="Times New Roman"/>
          <w:sz w:val="26"/>
          <w:szCs w:val="26"/>
          <w:lang w:val="lv-LV"/>
        </w:rPr>
        <w:t>nepieļāva</w:t>
      </w:r>
      <w:r w:rsidRPr="00147D2B">
        <w:rPr>
          <w:rFonts w:ascii="Times New Roman" w:hAnsi="Times New Roman"/>
          <w:sz w:val="26"/>
          <w:szCs w:val="26"/>
          <w:lang w:val="lv-LV"/>
        </w:rPr>
        <w:t xml:space="preserve"> šo divu pabalstu veidu (valsts sociālā pabalsta un sociālā</w:t>
      </w:r>
      <w:r w:rsidRPr="00147D2B">
        <w:rPr>
          <w:rFonts w:ascii="Times New Roman" w:hAnsi="Times New Roman"/>
          <w:sz w:val="26"/>
          <w:szCs w:val="26"/>
          <w:lang w:val="lv-LV"/>
        </w:rPr>
        <w:t>s apdrošināšanas pabalsta) pārklāšanos jeb atbalsta sniegšanu divkāršā apmērā (gan sociālās apdrošināšanas sistēmas, gan valsts sociālo pabalstu sistēmas ietvaros)</w:t>
      </w:r>
      <w:r>
        <w:rPr>
          <w:rFonts w:ascii="Times New Roman" w:hAnsi="Times New Roman"/>
          <w:sz w:val="26"/>
          <w:szCs w:val="26"/>
          <w:lang w:val="lv-LV"/>
        </w:rPr>
        <w:t>.</w:t>
      </w:r>
      <w:r>
        <w:rPr>
          <w:rStyle w:val="FootnoteReference"/>
          <w:rFonts w:ascii="Times New Roman" w:hAnsi="Times New Roman"/>
          <w:sz w:val="26"/>
          <w:szCs w:val="26"/>
          <w:lang w:val="lv-LV"/>
        </w:rPr>
        <w:footnoteReference w:id="4"/>
      </w:r>
      <w:r w:rsidR="0059284C">
        <w:rPr>
          <w:rFonts w:ascii="Times New Roman" w:hAnsi="Times New Roman"/>
          <w:sz w:val="26"/>
          <w:szCs w:val="26"/>
          <w:lang w:val="lv-LV"/>
        </w:rPr>
        <w:t xml:space="preserve"> Tāpat kā tagad, arī līdz 2014.gada 1.oktobrim attiecīgo pabalstu piešķīra </w:t>
      </w:r>
      <w:r w:rsidR="00810A84">
        <w:rPr>
          <w:rFonts w:ascii="Times New Roman" w:hAnsi="Times New Roman"/>
          <w:sz w:val="26"/>
          <w:szCs w:val="26"/>
          <w:lang w:val="lv-LV"/>
        </w:rPr>
        <w:t xml:space="preserve">tikai </w:t>
      </w:r>
      <w:r w:rsidR="0059284C">
        <w:rPr>
          <w:rFonts w:ascii="Times New Roman" w:hAnsi="Times New Roman"/>
          <w:sz w:val="26"/>
          <w:szCs w:val="26"/>
          <w:lang w:val="lv-LV"/>
        </w:rPr>
        <w:t xml:space="preserve">vienam no </w:t>
      </w:r>
      <w:r w:rsidR="004C10C4">
        <w:rPr>
          <w:rFonts w:ascii="Times New Roman" w:hAnsi="Times New Roman"/>
          <w:sz w:val="26"/>
          <w:szCs w:val="26"/>
          <w:lang w:val="lv-LV"/>
        </w:rPr>
        <w:t xml:space="preserve">bērna </w:t>
      </w:r>
      <w:r w:rsidR="0059284C">
        <w:rPr>
          <w:rFonts w:ascii="Times New Roman" w:hAnsi="Times New Roman"/>
          <w:sz w:val="26"/>
          <w:szCs w:val="26"/>
          <w:lang w:val="lv-LV"/>
        </w:rPr>
        <w:t>vecākiem.</w:t>
      </w:r>
    </w:p>
    <w:p w:rsidR="00147D2B" w:rsidRDefault="003C7CAE" w:rsidP="004B7D26">
      <w:pPr>
        <w:pStyle w:val="Header"/>
        <w:tabs>
          <w:tab w:val="center" w:pos="709"/>
        </w:tabs>
        <w:ind w:firstLine="709"/>
        <w:jc w:val="both"/>
        <w:rPr>
          <w:rFonts w:ascii="Times New Roman" w:hAnsi="Times New Roman"/>
          <w:sz w:val="26"/>
          <w:szCs w:val="26"/>
          <w:lang w:val="lv-LV"/>
        </w:rPr>
      </w:pPr>
      <w:r>
        <w:rPr>
          <w:rFonts w:ascii="Times New Roman" w:hAnsi="Times New Roman"/>
          <w:sz w:val="26"/>
          <w:szCs w:val="26"/>
          <w:lang w:val="lv-LV"/>
        </w:rPr>
        <w:t>Ar 2013.gada 6.novembra grozījumiem Valsts sociālo pabalstu likumā un likumā “Par maternitātes un slimības apdrošināšanu”, kas spēkā stājās 2014.gada 1.oktobrī</w:t>
      </w:r>
      <w:r w:rsidR="00B20FB7">
        <w:rPr>
          <w:rFonts w:ascii="Times New Roman" w:hAnsi="Times New Roman"/>
          <w:sz w:val="26"/>
          <w:szCs w:val="26"/>
          <w:lang w:val="lv-LV"/>
        </w:rPr>
        <w:t>,</w:t>
      </w:r>
      <w:r>
        <w:rPr>
          <w:rFonts w:ascii="Times New Roman" w:hAnsi="Times New Roman"/>
          <w:sz w:val="26"/>
          <w:szCs w:val="26"/>
          <w:lang w:val="lv-LV"/>
        </w:rPr>
        <w:t xml:space="preserve"> likumdevējs mainīja iepriekš </w:t>
      </w:r>
      <w:r w:rsidR="00A35C51">
        <w:rPr>
          <w:rFonts w:ascii="Times New Roman" w:hAnsi="Times New Roman"/>
          <w:sz w:val="26"/>
          <w:szCs w:val="26"/>
          <w:lang w:val="lv-LV"/>
        </w:rPr>
        <w:t xml:space="preserve">pastāvošo sistēmu, kas nepieļāva bērna kopšanas pabalsta un vecāku pabalsta pārklāšanos. </w:t>
      </w:r>
      <w:r w:rsidR="00B20FB7">
        <w:rPr>
          <w:rFonts w:ascii="Times New Roman" w:hAnsi="Times New Roman"/>
          <w:sz w:val="26"/>
          <w:szCs w:val="26"/>
          <w:lang w:val="lv-LV"/>
        </w:rPr>
        <w:t xml:space="preserve">Proti, no 2014.gada 1.oktobra vecāks vienlaikus var saņemt gan bērna kopšanas pabalstu, gan vecāku pabalstu, ja personai ir tiesības uz to. Vienlaikus joprojām tika saglabāta iepriekš iedibinātā kārtība, ka </w:t>
      </w:r>
      <w:r w:rsidR="00A466DD">
        <w:rPr>
          <w:rFonts w:ascii="Times New Roman" w:hAnsi="Times New Roman"/>
          <w:sz w:val="26"/>
          <w:szCs w:val="26"/>
          <w:lang w:val="lv-LV"/>
        </w:rPr>
        <w:t xml:space="preserve">abus </w:t>
      </w:r>
      <w:r w:rsidR="00B20FB7">
        <w:rPr>
          <w:rFonts w:ascii="Times New Roman" w:hAnsi="Times New Roman"/>
          <w:sz w:val="26"/>
          <w:szCs w:val="26"/>
          <w:lang w:val="lv-LV"/>
        </w:rPr>
        <w:t xml:space="preserve">pabalstu </w:t>
      </w:r>
      <w:r w:rsidR="00A466DD">
        <w:rPr>
          <w:rFonts w:ascii="Times New Roman" w:hAnsi="Times New Roman"/>
          <w:sz w:val="26"/>
          <w:szCs w:val="26"/>
          <w:lang w:val="lv-LV"/>
        </w:rPr>
        <w:t xml:space="preserve">vai tikai bērna kopšanas pabalstu, ja personai nav tiesību uz vecāku </w:t>
      </w:r>
      <w:r w:rsidR="00B20FB7">
        <w:rPr>
          <w:rFonts w:ascii="Times New Roman" w:hAnsi="Times New Roman"/>
          <w:sz w:val="26"/>
          <w:szCs w:val="26"/>
          <w:lang w:val="lv-LV"/>
        </w:rPr>
        <w:t>pabalstu</w:t>
      </w:r>
      <w:r w:rsidR="00A466DD">
        <w:rPr>
          <w:rFonts w:ascii="Times New Roman" w:hAnsi="Times New Roman"/>
          <w:sz w:val="26"/>
          <w:szCs w:val="26"/>
          <w:lang w:val="lv-LV"/>
        </w:rPr>
        <w:t>, piešķir vienam no vecākiem.</w:t>
      </w:r>
    </w:p>
    <w:p w:rsidR="00A466DD" w:rsidRDefault="003C7CAE" w:rsidP="004B7D26">
      <w:pPr>
        <w:pStyle w:val="Header"/>
        <w:tabs>
          <w:tab w:val="center" w:pos="709"/>
        </w:tabs>
        <w:ind w:firstLine="709"/>
        <w:jc w:val="both"/>
        <w:rPr>
          <w:rFonts w:ascii="Times New Roman" w:hAnsi="Times New Roman"/>
          <w:sz w:val="26"/>
          <w:szCs w:val="26"/>
          <w:lang w:val="lv-LV"/>
        </w:rPr>
      </w:pPr>
      <w:r>
        <w:rPr>
          <w:rFonts w:ascii="Times New Roman" w:hAnsi="Times New Roman"/>
          <w:sz w:val="26"/>
          <w:szCs w:val="26"/>
          <w:lang w:val="lv-LV"/>
        </w:rPr>
        <w:t xml:space="preserve">Papildus tam jāatzīmē, ka saskaņā ar likuma “Par valsts sociālo apdrošināšanu” </w:t>
      </w:r>
      <w:r w:rsidR="004422C6">
        <w:rPr>
          <w:rFonts w:ascii="Times New Roman" w:hAnsi="Times New Roman"/>
          <w:sz w:val="26"/>
          <w:szCs w:val="26"/>
          <w:lang w:val="lv-LV"/>
        </w:rPr>
        <w:t xml:space="preserve">6.pantā noteikto laikā, kad persona kopj bērnu un </w:t>
      </w:r>
      <w:r w:rsidR="004422C6" w:rsidRPr="004422C6">
        <w:rPr>
          <w:rFonts w:ascii="Times New Roman" w:hAnsi="Times New Roman"/>
          <w:b/>
          <w:bCs/>
          <w:sz w:val="26"/>
          <w:szCs w:val="26"/>
          <w:lang w:val="lv-LV"/>
        </w:rPr>
        <w:t>saņem</w:t>
      </w:r>
      <w:r w:rsidR="004422C6">
        <w:rPr>
          <w:rFonts w:ascii="Times New Roman" w:hAnsi="Times New Roman"/>
          <w:sz w:val="26"/>
          <w:szCs w:val="26"/>
          <w:lang w:val="lv-LV"/>
        </w:rPr>
        <w:t xml:space="preserve"> bērna kopšanas pabalstu un vecāku pabalstu, ir pakļauta pensiju apdrošināšanai, apdrošināšanai pret bezdarbu un invaliditātes apdrošināšanai. Tas nozīmē, ka </w:t>
      </w:r>
      <w:r w:rsidR="00B67C8A">
        <w:rPr>
          <w:rFonts w:ascii="Times New Roman" w:hAnsi="Times New Roman"/>
          <w:sz w:val="26"/>
          <w:szCs w:val="26"/>
          <w:lang w:val="lv-LV"/>
        </w:rPr>
        <w:t>pabalstu saņemšanas</w:t>
      </w:r>
      <w:r w:rsidR="004422C6">
        <w:rPr>
          <w:rFonts w:ascii="Times New Roman" w:hAnsi="Times New Roman"/>
          <w:sz w:val="26"/>
          <w:szCs w:val="26"/>
          <w:lang w:val="lv-LV"/>
        </w:rPr>
        <w:t xml:space="preserve"> laikā persona ir apdrošināta trim sociālās apdrošināšanas riskiem, kas </w:t>
      </w:r>
      <w:r w:rsidR="00B67C8A">
        <w:rPr>
          <w:rFonts w:ascii="Times New Roman" w:hAnsi="Times New Roman"/>
          <w:sz w:val="26"/>
          <w:szCs w:val="26"/>
          <w:lang w:val="lv-LV"/>
        </w:rPr>
        <w:t xml:space="preserve">nākotnē </w:t>
      </w:r>
      <w:r w:rsidR="004422C6">
        <w:rPr>
          <w:rFonts w:ascii="Times New Roman" w:hAnsi="Times New Roman"/>
          <w:sz w:val="26"/>
          <w:szCs w:val="26"/>
          <w:lang w:val="lv-LV"/>
        </w:rPr>
        <w:t xml:space="preserve">dod tiesības uz attiecīgā veida sociālās apdrošināšanas pakalpojumu. Piemēram, </w:t>
      </w:r>
      <w:r w:rsidR="00B67C8A">
        <w:rPr>
          <w:rFonts w:ascii="Times New Roman" w:hAnsi="Times New Roman"/>
          <w:sz w:val="26"/>
          <w:szCs w:val="26"/>
          <w:lang w:val="lv-LV"/>
        </w:rPr>
        <w:t xml:space="preserve">sociālās apdrošināšanas iemaksas </w:t>
      </w:r>
      <w:r w:rsidR="00B67C8A">
        <w:rPr>
          <w:rFonts w:ascii="Times New Roman" w:hAnsi="Times New Roman"/>
          <w:sz w:val="26"/>
          <w:szCs w:val="26"/>
          <w:lang w:val="lv-LV"/>
        </w:rPr>
        <w:lastRenderedPageBreak/>
        <w:t>pensiju apdrošināšanai rada tiesības uz vecuma pensiju.</w:t>
      </w:r>
      <w:r w:rsidR="00F60425">
        <w:rPr>
          <w:rFonts w:ascii="Times New Roman" w:hAnsi="Times New Roman"/>
          <w:sz w:val="26"/>
          <w:szCs w:val="26"/>
          <w:lang w:val="lv-LV"/>
        </w:rPr>
        <w:t xml:space="preserve"> Taču jāatzīmē, ka atbilstoši likuma “Par valsts sociālo apdrošināšanu” 19.pantā noteiktajam, iemaksas no valsts </w:t>
      </w:r>
      <w:r w:rsidR="00C167DD">
        <w:rPr>
          <w:rFonts w:ascii="Times New Roman" w:hAnsi="Times New Roman"/>
          <w:sz w:val="26"/>
          <w:szCs w:val="26"/>
          <w:lang w:val="lv-LV"/>
        </w:rPr>
        <w:t>un</w:t>
      </w:r>
      <w:r w:rsidR="00F60425">
        <w:rPr>
          <w:rFonts w:ascii="Times New Roman" w:hAnsi="Times New Roman"/>
          <w:sz w:val="26"/>
          <w:szCs w:val="26"/>
          <w:lang w:val="lv-LV"/>
        </w:rPr>
        <w:t xml:space="preserve"> speciālā sociālās apdrošināšanas budžeta netiek veiktas, ja par to pašu periodu par personu ir veiktas iemaksas kā par darba ņēmēju vai pašnodarbināto personu.</w:t>
      </w:r>
    </w:p>
    <w:p w:rsidR="002411D5" w:rsidRDefault="003C7CAE" w:rsidP="004B7D26">
      <w:pPr>
        <w:pStyle w:val="Header"/>
        <w:tabs>
          <w:tab w:val="center" w:pos="709"/>
        </w:tabs>
        <w:ind w:firstLine="709"/>
        <w:jc w:val="both"/>
        <w:rPr>
          <w:rFonts w:ascii="Times New Roman" w:hAnsi="Times New Roman"/>
          <w:sz w:val="26"/>
          <w:szCs w:val="26"/>
          <w:lang w:val="lv-LV"/>
        </w:rPr>
      </w:pPr>
      <w:r>
        <w:rPr>
          <w:rFonts w:ascii="Times New Roman" w:hAnsi="Times New Roman"/>
          <w:sz w:val="26"/>
          <w:szCs w:val="26"/>
          <w:lang w:val="lv-LV"/>
        </w:rPr>
        <w:t xml:space="preserve">No minētā izriet, ka valsts ģimenēm ar maziem bērniem ir paredzējusi īpašu </w:t>
      </w:r>
      <w:r>
        <w:rPr>
          <w:rFonts w:ascii="Times New Roman" w:hAnsi="Times New Roman"/>
          <w:sz w:val="26"/>
          <w:szCs w:val="26"/>
          <w:lang w:val="lv-LV"/>
        </w:rPr>
        <w:t>atbalstu –</w:t>
      </w:r>
      <w:r w:rsidR="005408E9">
        <w:rPr>
          <w:rFonts w:ascii="Times New Roman" w:hAnsi="Times New Roman"/>
          <w:sz w:val="26"/>
          <w:szCs w:val="26"/>
          <w:lang w:val="lv-LV"/>
        </w:rPr>
        <w:t xml:space="preserve"> </w:t>
      </w:r>
      <w:r>
        <w:rPr>
          <w:rFonts w:ascii="Times New Roman" w:hAnsi="Times New Roman"/>
          <w:sz w:val="26"/>
          <w:szCs w:val="26"/>
          <w:lang w:val="lv-LV"/>
        </w:rPr>
        <w:t xml:space="preserve">bērna kopšanas pabalstu </w:t>
      </w:r>
      <w:r w:rsidR="005408E9">
        <w:rPr>
          <w:rFonts w:ascii="Times New Roman" w:hAnsi="Times New Roman"/>
          <w:sz w:val="26"/>
          <w:szCs w:val="26"/>
          <w:lang w:val="lv-LV"/>
        </w:rPr>
        <w:t xml:space="preserve">kā </w:t>
      </w:r>
      <w:r w:rsidR="005408E9" w:rsidRPr="000A1B51">
        <w:rPr>
          <w:rFonts w:ascii="Times New Roman" w:hAnsi="Times New Roman"/>
          <w:sz w:val="26"/>
          <w:szCs w:val="26"/>
          <w:lang w:val="lv-LV"/>
        </w:rPr>
        <w:t>universālu</w:t>
      </w:r>
      <w:r w:rsidR="005408E9">
        <w:rPr>
          <w:rFonts w:ascii="Times New Roman" w:hAnsi="Times New Roman"/>
          <w:sz w:val="26"/>
          <w:szCs w:val="26"/>
          <w:lang w:val="lv-LV"/>
        </w:rPr>
        <w:t xml:space="preserve"> pabalstu </w:t>
      </w:r>
      <w:r w:rsidR="005408E9" w:rsidRPr="005408E9">
        <w:rPr>
          <w:rFonts w:ascii="Times New Roman" w:hAnsi="Times New Roman"/>
          <w:sz w:val="26"/>
          <w:szCs w:val="26"/>
          <w:lang w:val="lv-LV"/>
        </w:rPr>
        <w:t>personai, kura kopj bērnu līdz divu gadu vecumam</w:t>
      </w:r>
      <w:r w:rsidR="005408E9">
        <w:rPr>
          <w:rFonts w:ascii="Times New Roman" w:hAnsi="Times New Roman"/>
          <w:sz w:val="26"/>
          <w:szCs w:val="26"/>
          <w:lang w:val="lv-LV"/>
        </w:rPr>
        <w:t xml:space="preserve">, un vecāku pabalstu, kas atvieto vecākam ienākumu zudumu laikā, kad </w:t>
      </w:r>
      <w:r w:rsidR="00865ED6">
        <w:rPr>
          <w:rFonts w:ascii="Times New Roman" w:hAnsi="Times New Roman"/>
          <w:sz w:val="26"/>
          <w:szCs w:val="26"/>
          <w:lang w:val="lv-LV"/>
        </w:rPr>
        <w:t>tas</w:t>
      </w:r>
      <w:r w:rsidR="005408E9">
        <w:rPr>
          <w:rFonts w:ascii="Times New Roman" w:hAnsi="Times New Roman"/>
          <w:sz w:val="26"/>
          <w:szCs w:val="26"/>
          <w:lang w:val="lv-LV"/>
        </w:rPr>
        <w:t xml:space="preserve"> atrodas bērna kopšanas atvaļinājumā. Likumdevējs ir izšķ</w:t>
      </w:r>
      <w:r w:rsidR="00072DAD">
        <w:rPr>
          <w:rFonts w:ascii="Times New Roman" w:hAnsi="Times New Roman"/>
          <w:sz w:val="26"/>
          <w:szCs w:val="26"/>
          <w:lang w:val="lv-LV"/>
        </w:rPr>
        <w:t>ī</w:t>
      </w:r>
      <w:r w:rsidR="005408E9">
        <w:rPr>
          <w:rFonts w:ascii="Times New Roman" w:hAnsi="Times New Roman"/>
          <w:sz w:val="26"/>
          <w:szCs w:val="26"/>
          <w:lang w:val="lv-LV"/>
        </w:rPr>
        <w:t>ries, ka šos pabalstus, vienu vai abus, maksā vienam no vecākiem</w:t>
      </w:r>
      <w:r w:rsidR="00865ED6">
        <w:rPr>
          <w:rFonts w:ascii="Times New Roman" w:hAnsi="Times New Roman"/>
          <w:sz w:val="26"/>
          <w:szCs w:val="26"/>
          <w:lang w:val="lv-LV"/>
        </w:rPr>
        <w:t>, garantējot, ka pabalstu saņemšanas laikā</w:t>
      </w:r>
      <w:r w:rsidR="00C167DD">
        <w:rPr>
          <w:rFonts w:ascii="Times New Roman" w:hAnsi="Times New Roman"/>
          <w:sz w:val="26"/>
          <w:szCs w:val="26"/>
          <w:lang w:val="lv-LV"/>
        </w:rPr>
        <w:t xml:space="preserve"> viņš paliek sociāli aizsargāts.</w:t>
      </w:r>
      <w:r w:rsidR="00E52A72">
        <w:rPr>
          <w:rFonts w:ascii="Times New Roman" w:hAnsi="Times New Roman"/>
          <w:sz w:val="26"/>
          <w:szCs w:val="26"/>
          <w:lang w:val="lv-LV"/>
        </w:rPr>
        <w:t xml:space="preserve"> V</w:t>
      </w:r>
      <w:r w:rsidR="00E5496B">
        <w:rPr>
          <w:rFonts w:ascii="Times New Roman" w:hAnsi="Times New Roman"/>
          <w:sz w:val="26"/>
          <w:szCs w:val="26"/>
          <w:lang w:val="lv-LV"/>
        </w:rPr>
        <w:t>ecākiem savā starp</w:t>
      </w:r>
      <w:r w:rsidR="003F4477">
        <w:rPr>
          <w:rFonts w:ascii="Times New Roman" w:hAnsi="Times New Roman"/>
          <w:sz w:val="26"/>
          <w:szCs w:val="26"/>
          <w:lang w:val="lv-LV"/>
        </w:rPr>
        <w:t>ā</w:t>
      </w:r>
      <w:r w:rsidR="00E5496B">
        <w:rPr>
          <w:rFonts w:ascii="Times New Roman" w:hAnsi="Times New Roman"/>
          <w:sz w:val="26"/>
          <w:szCs w:val="26"/>
          <w:lang w:val="lv-LV"/>
        </w:rPr>
        <w:t xml:space="preserve"> ir jāvienojas, kurš no vecākiem pieprasa un saņem pabalstus</w:t>
      </w:r>
      <w:r>
        <w:rPr>
          <w:rFonts w:ascii="Times New Roman" w:hAnsi="Times New Roman"/>
          <w:sz w:val="26"/>
          <w:szCs w:val="26"/>
          <w:lang w:val="lv-LV"/>
        </w:rPr>
        <w:t>.</w:t>
      </w:r>
    </w:p>
    <w:p w:rsidR="002411D5" w:rsidRDefault="003C7CAE" w:rsidP="004B7D26">
      <w:pPr>
        <w:pStyle w:val="Header"/>
        <w:tabs>
          <w:tab w:val="center" w:pos="709"/>
        </w:tabs>
        <w:ind w:firstLine="709"/>
        <w:jc w:val="both"/>
        <w:rPr>
          <w:rFonts w:ascii="Times New Roman" w:hAnsi="Times New Roman"/>
          <w:sz w:val="26"/>
          <w:szCs w:val="26"/>
          <w:lang w:val="lv-LV"/>
        </w:rPr>
      </w:pPr>
      <w:r>
        <w:rPr>
          <w:rFonts w:ascii="Times New Roman" w:hAnsi="Times New Roman"/>
          <w:sz w:val="26"/>
          <w:szCs w:val="26"/>
          <w:lang w:val="lv-LV"/>
        </w:rPr>
        <w:t>Parasti</w:t>
      </w:r>
      <w:r w:rsidR="00094CB8">
        <w:rPr>
          <w:rFonts w:ascii="Times New Roman" w:hAnsi="Times New Roman"/>
          <w:sz w:val="26"/>
          <w:szCs w:val="26"/>
          <w:lang w:val="lv-LV"/>
        </w:rPr>
        <w:t xml:space="preserve"> pabalstus izvēlas saņemt</w:t>
      </w:r>
      <w:r w:rsidR="00387DC9">
        <w:rPr>
          <w:rFonts w:ascii="Times New Roman" w:hAnsi="Times New Roman"/>
          <w:sz w:val="26"/>
          <w:szCs w:val="26"/>
          <w:lang w:val="lv-LV"/>
        </w:rPr>
        <w:t xml:space="preserve"> māte, kas </w:t>
      </w:r>
      <w:r>
        <w:rPr>
          <w:rFonts w:ascii="Times New Roman" w:hAnsi="Times New Roman"/>
          <w:sz w:val="26"/>
          <w:szCs w:val="26"/>
          <w:lang w:val="lv-LV"/>
        </w:rPr>
        <w:t xml:space="preserve">nodrošina bērna ikdienas aprūpi </w:t>
      </w:r>
      <w:r w:rsidR="00B74117">
        <w:rPr>
          <w:rFonts w:ascii="Times New Roman" w:hAnsi="Times New Roman"/>
          <w:sz w:val="26"/>
          <w:szCs w:val="26"/>
          <w:lang w:val="lv-LV"/>
        </w:rPr>
        <w:t>tā</w:t>
      </w:r>
      <w:r>
        <w:rPr>
          <w:rFonts w:ascii="Times New Roman" w:hAnsi="Times New Roman"/>
          <w:sz w:val="26"/>
          <w:szCs w:val="26"/>
          <w:lang w:val="lv-LV"/>
        </w:rPr>
        <w:t xml:space="preserve"> pirmajos dzīves gados. Taču atsevišķos gadījumos vecāki vienojas, ka pabalstus saņems tēvs, lai gan </w:t>
      </w:r>
      <w:r w:rsidR="00B74117">
        <w:rPr>
          <w:rFonts w:ascii="Times New Roman" w:hAnsi="Times New Roman"/>
          <w:sz w:val="26"/>
          <w:szCs w:val="26"/>
          <w:lang w:val="lv-LV"/>
        </w:rPr>
        <w:t xml:space="preserve">bērna </w:t>
      </w:r>
      <w:r w:rsidR="00EC160E">
        <w:rPr>
          <w:rFonts w:ascii="Times New Roman" w:hAnsi="Times New Roman"/>
          <w:sz w:val="26"/>
          <w:szCs w:val="26"/>
          <w:lang w:val="lv-LV"/>
        </w:rPr>
        <w:t>ikdienas</w:t>
      </w:r>
      <w:r w:rsidR="00EC160E" w:rsidRPr="00B74117">
        <w:rPr>
          <w:rFonts w:ascii="Times New Roman" w:hAnsi="Times New Roman"/>
          <w:sz w:val="26"/>
          <w:szCs w:val="26"/>
          <w:lang w:val="lv-LV"/>
        </w:rPr>
        <w:t xml:space="preserve"> </w:t>
      </w:r>
      <w:r w:rsidR="00B74117">
        <w:rPr>
          <w:rFonts w:ascii="Times New Roman" w:hAnsi="Times New Roman"/>
          <w:sz w:val="26"/>
          <w:szCs w:val="26"/>
          <w:lang w:val="lv-LV"/>
        </w:rPr>
        <w:t>aprūpi</w:t>
      </w:r>
      <w:r w:rsidR="00EC160E">
        <w:rPr>
          <w:rFonts w:ascii="Times New Roman" w:hAnsi="Times New Roman"/>
          <w:sz w:val="26"/>
          <w:szCs w:val="26"/>
          <w:lang w:val="lv-LV"/>
        </w:rPr>
        <w:t xml:space="preserve"> joprojām</w:t>
      </w:r>
      <w:r w:rsidR="00B74117">
        <w:rPr>
          <w:rFonts w:ascii="Times New Roman" w:hAnsi="Times New Roman"/>
          <w:sz w:val="26"/>
          <w:szCs w:val="26"/>
          <w:lang w:val="lv-LV"/>
        </w:rPr>
        <w:t xml:space="preserve"> </w:t>
      </w:r>
      <w:r w:rsidR="00EC160E">
        <w:rPr>
          <w:rFonts w:ascii="Times New Roman" w:hAnsi="Times New Roman"/>
          <w:sz w:val="26"/>
          <w:szCs w:val="26"/>
          <w:lang w:val="lv-LV"/>
        </w:rPr>
        <w:t xml:space="preserve">nodrošina </w:t>
      </w:r>
      <w:r w:rsidR="00B74117">
        <w:rPr>
          <w:rFonts w:ascii="Times New Roman" w:hAnsi="Times New Roman"/>
          <w:sz w:val="26"/>
          <w:szCs w:val="26"/>
          <w:lang w:val="lv-LV"/>
        </w:rPr>
        <w:t>māte</w:t>
      </w:r>
      <w:r w:rsidR="003F4477">
        <w:rPr>
          <w:rFonts w:ascii="Times New Roman" w:hAnsi="Times New Roman"/>
          <w:sz w:val="26"/>
          <w:szCs w:val="26"/>
          <w:lang w:val="lv-LV"/>
        </w:rPr>
        <w:t xml:space="preserve">. Parasti šāda izvēle ir pamatota ar lielāku </w:t>
      </w:r>
      <w:r w:rsidR="00F82B92">
        <w:rPr>
          <w:rFonts w:ascii="Times New Roman" w:hAnsi="Times New Roman"/>
          <w:sz w:val="26"/>
          <w:szCs w:val="26"/>
          <w:lang w:val="lv-LV"/>
        </w:rPr>
        <w:t>finansiālo</w:t>
      </w:r>
      <w:r w:rsidR="003F4477">
        <w:rPr>
          <w:rFonts w:ascii="Times New Roman" w:hAnsi="Times New Roman"/>
          <w:sz w:val="26"/>
          <w:szCs w:val="26"/>
          <w:lang w:val="lv-LV"/>
        </w:rPr>
        <w:t xml:space="preserve"> ieguvumu</w:t>
      </w:r>
      <w:r w:rsidR="00B74117">
        <w:rPr>
          <w:rFonts w:ascii="Times New Roman" w:hAnsi="Times New Roman"/>
          <w:sz w:val="26"/>
          <w:szCs w:val="26"/>
          <w:lang w:val="lv-LV"/>
        </w:rPr>
        <w:t xml:space="preserve"> pabalstu izmaksas laikā</w:t>
      </w:r>
      <w:r w:rsidR="006055BC">
        <w:rPr>
          <w:rFonts w:ascii="Times New Roman" w:hAnsi="Times New Roman"/>
          <w:sz w:val="26"/>
          <w:szCs w:val="26"/>
          <w:lang w:val="lv-LV"/>
        </w:rPr>
        <w:t>,</w:t>
      </w:r>
      <w:r w:rsidR="00486FA0">
        <w:rPr>
          <w:rFonts w:ascii="Times New Roman" w:hAnsi="Times New Roman"/>
          <w:sz w:val="26"/>
          <w:szCs w:val="26"/>
          <w:lang w:val="lv-LV"/>
        </w:rPr>
        <w:t xml:space="preserve"> nepievēršot vērību tam, ka māte, </w:t>
      </w:r>
      <w:r w:rsidR="00EC160E">
        <w:rPr>
          <w:rFonts w:ascii="Times New Roman" w:hAnsi="Times New Roman"/>
          <w:sz w:val="26"/>
          <w:szCs w:val="26"/>
          <w:lang w:val="lv-LV"/>
        </w:rPr>
        <w:t>kas, faktiski aprūpējot bērnu, atrodas bērna kopšanas atvaļinājumā, vai nav nodarbināta, zaudē valsts sniegto sociālo aizsardzību.</w:t>
      </w:r>
    </w:p>
    <w:p w:rsidR="000E4D7A" w:rsidRDefault="003C7CAE" w:rsidP="00ED0966">
      <w:pPr>
        <w:pStyle w:val="Header"/>
        <w:tabs>
          <w:tab w:val="center" w:pos="709"/>
        </w:tabs>
        <w:ind w:firstLine="709"/>
        <w:jc w:val="both"/>
        <w:rPr>
          <w:rFonts w:ascii="Times New Roman" w:hAnsi="Times New Roman"/>
          <w:sz w:val="26"/>
          <w:szCs w:val="26"/>
          <w:lang w:val="lv-LV"/>
        </w:rPr>
      </w:pPr>
      <w:r>
        <w:rPr>
          <w:rFonts w:ascii="Times New Roman" w:hAnsi="Times New Roman"/>
          <w:sz w:val="26"/>
          <w:szCs w:val="26"/>
          <w:lang w:val="lv-LV"/>
        </w:rPr>
        <w:t xml:space="preserve">Tiesībsargs uzskata, ka </w:t>
      </w:r>
      <w:r w:rsidR="0037768C">
        <w:rPr>
          <w:rFonts w:ascii="Times New Roman" w:hAnsi="Times New Roman"/>
          <w:sz w:val="26"/>
          <w:szCs w:val="26"/>
          <w:lang w:val="lv-LV"/>
        </w:rPr>
        <w:t xml:space="preserve">valsts ir radījusi </w:t>
      </w:r>
      <w:r w:rsidR="00A60C35">
        <w:rPr>
          <w:rFonts w:ascii="Times New Roman" w:hAnsi="Times New Roman"/>
          <w:sz w:val="26"/>
          <w:szCs w:val="26"/>
          <w:lang w:val="lv-LV"/>
        </w:rPr>
        <w:t>sistēmu, lai finansiāli atbalstītu ģimeni, kad tajā ir ienācis bērns.</w:t>
      </w:r>
      <w:r w:rsidR="00ED0966">
        <w:rPr>
          <w:rFonts w:ascii="Times New Roman" w:hAnsi="Times New Roman"/>
          <w:sz w:val="26"/>
          <w:szCs w:val="26"/>
          <w:lang w:val="lv-LV"/>
        </w:rPr>
        <w:t xml:space="preserve"> </w:t>
      </w:r>
      <w:r w:rsidR="00865ED6">
        <w:rPr>
          <w:rFonts w:ascii="Times New Roman" w:hAnsi="Times New Roman"/>
          <w:sz w:val="26"/>
          <w:szCs w:val="26"/>
          <w:lang w:val="lv-LV"/>
        </w:rPr>
        <w:t>Bērna kopšanas pabalstu un vecāku pabalstu</w:t>
      </w:r>
      <w:r w:rsidR="00C167DD">
        <w:rPr>
          <w:rFonts w:ascii="Times New Roman" w:hAnsi="Times New Roman"/>
          <w:sz w:val="26"/>
          <w:szCs w:val="26"/>
          <w:lang w:val="lv-LV"/>
        </w:rPr>
        <w:t xml:space="preserve"> </w:t>
      </w:r>
      <w:r w:rsidR="00865ED6">
        <w:rPr>
          <w:rFonts w:ascii="Times New Roman" w:hAnsi="Times New Roman"/>
          <w:sz w:val="26"/>
          <w:szCs w:val="26"/>
          <w:lang w:val="lv-LV"/>
        </w:rPr>
        <w:t>ir vienlīdzīgas tiesības saņemt abiem vecākiem, un tas, kurš vecāks saņem šos pabalstus, ir atkarīgs no konkrētās ģimenes izvēles.</w:t>
      </w:r>
      <w:r w:rsidR="000A1B51">
        <w:rPr>
          <w:rFonts w:ascii="Times New Roman" w:hAnsi="Times New Roman"/>
          <w:sz w:val="26"/>
          <w:szCs w:val="26"/>
          <w:lang w:val="lv-LV"/>
        </w:rPr>
        <w:t xml:space="preserve"> T</w:t>
      </w:r>
      <w:r w:rsidR="00A35C51">
        <w:rPr>
          <w:rFonts w:ascii="Times New Roman" w:hAnsi="Times New Roman"/>
          <w:sz w:val="26"/>
          <w:szCs w:val="26"/>
          <w:lang w:val="lv-LV"/>
        </w:rPr>
        <w:t xml:space="preserve">iesībsarga ieskatā, šī izvēle būtu izdarāma ne tikai vadoties no tūlītējiem finansiāliem apsvērumiem, proti, iespējas saņemt apmēra ziņā lielāko pabalstu summu, bet arī </w:t>
      </w:r>
      <w:r w:rsidR="000A1B51">
        <w:rPr>
          <w:rFonts w:ascii="Times New Roman" w:hAnsi="Times New Roman"/>
          <w:sz w:val="26"/>
          <w:szCs w:val="26"/>
          <w:lang w:val="lv-LV"/>
        </w:rPr>
        <w:t>skatoties nākotnē, proti, domājot par to, vai un kādā apmērā personai tiks nodrošināta sociālā aizsardzība, iestājoties attiecīgam sociālajam riskam.</w:t>
      </w:r>
    </w:p>
    <w:p w:rsidR="000A1B51" w:rsidRDefault="003C7CAE" w:rsidP="00D67AE3">
      <w:pPr>
        <w:pStyle w:val="Header"/>
        <w:tabs>
          <w:tab w:val="center" w:pos="709"/>
        </w:tabs>
        <w:spacing w:before="120"/>
        <w:ind w:firstLine="709"/>
        <w:jc w:val="both"/>
        <w:rPr>
          <w:rFonts w:ascii="Times New Roman" w:hAnsi="Times New Roman"/>
          <w:sz w:val="26"/>
          <w:szCs w:val="26"/>
          <w:lang w:val="lv-LV"/>
        </w:rPr>
      </w:pPr>
      <w:r>
        <w:rPr>
          <w:rFonts w:ascii="Times New Roman" w:hAnsi="Times New Roman"/>
          <w:sz w:val="26"/>
          <w:szCs w:val="26"/>
          <w:lang w:val="lv-LV"/>
        </w:rPr>
        <w:t xml:space="preserve">[2] Attiecībā uz </w:t>
      </w:r>
      <w:r w:rsidR="00456A07">
        <w:rPr>
          <w:rFonts w:ascii="Times New Roman" w:hAnsi="Times New Roman"/>
          <w:sz w:val="26"/>
          <w:szCs w:val="26"/>
          <w:lang w:val="lv-LV"/>
        </w:rPr>
        <w:t xml:space="preserve">riskiem sakarā ar </w:t>
      </w:r>
      <w:r>
        <w:rPr>
          <w:rFonts w:ascii="Times New Roman" w:hAnsi="Times New Roman"/>
          <w:sz w:val="26"/>
          <w:szCs w:val="26"/>
          <w:lang w:val="lv-LV"/>
        </w:rPr>
        <w:t>likum</w:t>
      </w:r>
      <w:r w:rsidR="00456A07">
        <w:rPr>
          <w:rFonts w:ascii="Times New Roman" w:hAnsi="Times New Roman"/>
          <w:sz w:val="26"/>
          <w:szCs w:val="26"/>
          <w:lang w:val="lv-LV"/>
        </w:rPr>
        <w:t>ā</w:t>
      </w:r>
      <w:r>
        <w:rPr>
          <w:rFonts w:ascii="Times New Roman" w:hAnsi="Times New Roman"/>
          <w:sz w:val="26"/>
          <w:szCs w:val="26"/>
          <w:lang w:val="lv-LV"/>
        </w:rPr>
        <w:t xml:space="preserve"> “Par valsts pensijām” noteikt</w:t>
      </w:r>
      <w:r w:rsidR="00456A07">
        <w:rPr>
          <w:rFonts w:ascii="Times New Roman" w:hAnsi="Times New Roman"/>
          <w:sz w:val="26"/>
          <w:szCs w:val="26"/>
          <w:lang w:val="lv-LV"/>
        </w:rPr>
        <w:t>ā</w:t>
      </w:r>
      <w:r>
        <w:rPr>
          <w:rFonts w:ascii="Times New Roman" w:hAnsi="Times New Roman"/>
          <w:sz w:val="26"/>
          <w:szCs w:val="26"/>
          <w:lang w:val="lv-LV"/>
        </w:rPr>
        <w:t xml:space="preserve"> vecuma pensijas piešķiršanai nepieciešam</w:t>
      </w:r>
      <w:r w:rsidR="00456A07">
        <w:rPr>
          <w:rFonts w:ascii="Times New Roman" w:hAnsi="Times New Roman"/>
          <w:sz w:val="26"/>
          <w:szCs w:val="26"/>
          <w:lang w:val="lv-LV"/>
        </w:rPr>
        <w:t xml:space="preserve">ā </w:t>
      </w:r>
      <w:r>
        <w:rPr>
          <w:rFonts w:ascii="Times New Roman" w:hAnsi="Times New Roman"/>
          <w:sz w:val="26"/>
          <w:szCs w:val="26"/>
          <w:lang w:val="lv-LV"/>
        </w:rPr>
        <w:t>apdrošināšanas stāž</w:t>
      </w:r>
      <w:r w:rsidR="00456A07">
        <w:rPr>
          <w:rFonts w:ascii="Times New Roman" w:hAnsi="Times New Roman"/>
          <w:sz w:val="26"/>
          <w:szCs w:val="26"/>
          <w:lang w:val="lv-LV"/>
        </w:rPr>
        <w:t>a palielināšanu</w:t>
      </w:r>
      <w:r>
        <w:rPr>
          <w:rFonts w:ascii="Times New Roman" w:hAnsi="Times New Roman"/>
          <w:sz w:val="26"/>
          <w:szCs w:val="26"/>
          <w:lang w:val="lv-LV"/>
        </w:rPr>
        <w:t xml:space="preserve">, jāatzīmē, ka </w:t>
      </w:r>
      <w:r w:rsidR="00456A07">
        <w:rPr>
          <w:rFonts w:ascii="Times New Roman" w:hAnsi="Times New Roman"/>
          <w:sz w:val="26"/>
          <w:szCs w:val="26"/>
          <w:lang w:val="lv-LV"/>
        </w:rPr>
        <w:t>jau 2012.gada 14.jūnijā</w:t>
      </w:r>
      <w:r w:rsidR="00CA37BA">
        <w:rPr>
          <w:rFonts w:ascii="Times New Roman" w:hAnsi="Times New Roman"/>
          <w:sz w:val="26"/>
          <w:szCs w:val="26"/>
          <w:lang w:val="lv-LV"/>
        </w:rPr>
        <w:t>,</w:t>
      </w:r>
      <w:r w:rsidR="00456A07">
        <w:rPr>
          <w:rFonts w:ascii="Times New Roman" w:hAnsi="Times New Roman"/>
          <w:sz w:val="26"/>
          <w:szCs w:val="26"/>
          <w:lang w:val="lv-LV"/>
        </w:rPr>
        <w:t xml:space="preserve"> </w:t>
      </w:r>
      <w:r w:rsidR="00CA37BA">
        <w:rPr>
          <w:rFonts w:ascii="Times New Roman" w:hAnsi="Times New Roman"/>
          <w:sz w:val="26"/>
          <w:szCs w:val="26"/>
          <w:lang w:val="lv-LV"/>
        </w:rPr>
        <w:t>l</w:t>
      </w:r>
      <w:r w:rsidR="00874387">
        <w:rPr>
          <w:rFonts w:ascii="Times New Roman" w:hAnsi="Times New Roman"/>
          <w:sz w:val="26"/>
          <w:szCs w:val="26"/>
          <w:lang w:val="lv-LV"/>
        </w:rPr>
        <w:t>ai nodrošinātu pensiju sistēmas stabilitāti ilgtermiņā, l</w:t>
      </w:r>
      <w:r w:rsidR="00456A07">
        <w:rPr>
          <w:rFonts w:ascii="Times New Roman" w:hAnsi="Times New Roman"/>
          <w:sz w:val="26"/>
          <w:szCs w:val="26"/>
          <w:lang w:val="lv-LV"/>
        </w:rPr>
        <w:t xml:space="preserve">ikumdevējs, izvērtējot valsts demogrāfisko un ekonomisko situāciju, izšķīrās paaugstināt vecumu, </w:t>
      </w:r>
      <w:r w:rsidR="00456A07" w:rsidRPr="00456A07">
        <w:rPr>
          <w:rFonts w:ascii="Times New Roman" w:hAnsi="Times New Roman"/>
          <w:sz w:val="26"/>
          <w:szCs w:val="26"/>
          <w:lang w:val="lv-LV"/>
        </w:rPr>
        <w:t>pēc kura sasniegšanas personām ir tiesības uz vecuma pensiju, pagarināt vecuma pensijas saņemšanai nepieciešamo apdrošināšanas stāžu, kā arī noteikt tiesības vecuma pensiju pieprasīt priekšlaicīgi bez termiņa ierobežojuma</w:t>
      </w:r>
      <w:r>
        <w:rPr>
          <w:rStyle w:val="FootnoteReference"/>
          <w:rFonts w:ascii="Times New Roman" w:hAnsi="Times New Roman"/>
          <w:sz w:val="26"/>
          <w:szCs w:val="26"/>
          <w:lang w:val="lv-LV"/>
        </w:rPr>
        <w:footnoteReference w:id="5"/>
      </w:r>
      <w:r w:rsidR="00456A07">
        <w:rPr>
          <w:rFonts w:ascii="Times New Roman" w:hAnsi="Times New Roman"/>
          <w:sz w:val="26"/>
          <w:szCs w:val="26"/>
          <w:lang w:val="lv-LV"/>
        </w:rPr>
        <w:t>.</w:t>
      </w:r>
    </w:p>
    <w:p w:rsidR="004A38B6" w:rsidRPr="004A38B6" w:rsidRDefault="003C7CAE" w:rsidP="00431AE9">
      <w:pPr>
        <w:pStyle w:val="Header"/>
        <w:tabs>
          <w:tab w:val="center" w:pos="709"/>
        </w:tabs>
        <w:ind w:firstLine="709"/>
        <w:jc w:val="both"/>
        <w:rPr>
          <w:rFonts w:ascii="Times New Roman" w:hAnsi="Times New Roman"/>
          <w:sz w:val="26"/>
          <w:szCs w:val="26"/>
          <w:lang w:val="lv-LV"/>
        </w:rPr>
      </w:pPr>
      <w:r>
        <w:rPr>
          <w:rFonts w:ascii="Times New Roman" w:hAnsi="Times New Roman"/>
          <w:sz w:val="26"/>
          <w:szCs w:val="26"/>
          <w:lang w:val="lv-LV"/>
        </w:rPr>
        <w:t xml:space="preserve">Satversmes tiesa ir atzinusi, </w:t>
      </w:r>
      <w:r w:rsidR="00431AE9">
        <w:rPr>
          <w:rFonts w:ascii="Times New Roman" w:hAnsi="Times New Roman"/>
          <w:sz w:val="26"/>
          <w:szCs w:val="26"/>
          <w:lang w:val="lv-LV"/>
        </w:rPr>
        <w:t>ka t</w:t>
      </w:r>
      <w:r w:rsidR="00431AE9" w:rsidRPr="00431AE9">
        <w:rPr>
          <w:rFonts w:ascii="Times New Roman" w:hAnsi="Times New Roman"/>
          <w:sz w:val="26"/>
          <w:szCs w:val="26"/>
          <w:lang w:val="lv-LV"/>
        </w:rPr>
        <w:t>iesības uz izmaksām no sociālās apdrošināšanas līdzekļiem, atšķirībā no tiesībām saņemt sociālo palīdzību, ir cieši saistītas ar pienākumu izdarīt attiecīgas iemaksas speciālajā budžetā. Viens no sociālās apdrošināšanas pamatprincipiem ir tas, ka saņemamais valsts sociālās apdrošināšanas pakalpojums atbilst veiktajām sociālās apdrošināšanas iemaksām. Apdrošināšanas iemaksas ir personas ilgtermiņa ieguldījums, kas tai nākotnē, iestājoties sociālās apdrošināšanas riskam, garantēs sociālo nodrošinājumu. Turklāt sociālo apdrošināšanu raksturo tas, ka pati persona šajā sistēmā līdzdarbojas visā savas nodarbinātības periodā. Tātad persona Satversmes 109.pantā paredzētās tiesības var pilnvērtīgi izmantot tad, ja ir līdzdarbojusies sociālās apdrošināšanas sistēmā. Tādā gadījumā sociālās apdrošināšanas pakalpojuma apmērs ir proporcionāls veiktajām apdrošināšanas iemaksām</w:t>
      </w:r>
      <w:r w:rsidRPr="004A38B6">
        <w:rPr>
          <w:rFonts w:ascii="Times New Roman" w:hAnsi="Times New Roman"/>
          <w:sz w:val="26"/>
          <w:szCs w:val="26"/>
          <w:lang w:val="lv-LV"/>
        </w:rPr>
        <w:t>.</w:t>
      </w:r>
      <w:r>
        <w:rPr>
          <w:rStyle w:val="FootnoteReference"/>
          <w:rFonts w:ascii="Times New Roman" w:hAnsi="Times New Roman"/>
          <w:sz w:val="26"/>
          <w:szCs w:val="26"/>
          <w:lang w:val="lv-LV"/>
        </w:rPr>
        <w:footnoteReference w:id="6"/>
      </w:r>
    </w:p>
    <w:p w:rsidR="00684AEE" w:rsidRDefault="003C7CAE" w:rsidP="00ED0966">
      <w:pPr>
        <w:pStyle w:val="Header"/>
        <w:tabs>
          <w:tab w:val="center" w:pos="709"/>
        </w:tabs>
        <w:ind w:firstLine="709"/>
        <w:jc w:val="both"/>
        <w:rPr>
          <w:rFonts w:ascii="Times New Roman" w:hAnsi="Times New Roman"/>
          <w:sz w:val="26"/>
          <w:szCs w:val="26"/>
          <w:lang w:val="lv-LV"/>
        </w:rPr>
      </w:pPr>
      <w:r>
        <w:rPr>
          <w:rFonts w:ascii="Times New Roman" w:hAnsi="Times New Roman"/>
          <w:sz w:val="26"/>
          <w:szCs w:val="26"/>
          <w:lang w:val="lv-LV"/>
        </w:rPr>
        <w:t>P</w:t>
      </w:r>
      <w:r w:rsidR="00220273">
        <w:rPr>
          <w:rFonts w:ascii="Times New Roman" w:hAnsi="Times New Roman"/>
          <w:sz w:val="26"/>
          <w:szCs w:val="26"/>
          <w:lang w:val="lv-LV"/>
        </w:rPr>
        <w:t xml:space="preserve">ensiju sistēma ir viena no valsts sociālās apdrošināšanas sistēmas sastāvdaļām, kas ir balstīta uz personas individuālu iesaisti sociālās apdrošināšanas sistēmā. </w:t>
      </w:r>
      <w:r w:rsidRPr="00684AEE">
        <w:rPr>
          <w:rFonts w:ascii="Times New Roman" w:hAnsi="Times New Roman"/>
          <w:sz w:val="26"/>
          <w:szCs w:val="26"/>
          <w:lang w:val="lv-LV"/>
        </w:rPr>
        <w:t xml:space="preserve">Atbilstoši </w:t>
      </w:r>
      <w:r w:rsidRPr="00684AEE">
        <w:rPr>
          <w:rFonts w:ascii="Times New Roman" w:hAnsi="Times New Roman"/>
          <w:sz w:val="26"/>
          <w:szCs w:val="26"/>
          <w:lang w:val="lv-LV"/>
        </w:rPr>
        <w:lastRenderedPageBreak/>
        <w:t xml:space="preserve">likuma </w:t>
      </w:r>
      <w:r w:rsidR="00CA37BA">
        <w:rPr>
          <w:rFonts w:ascii="Times New Roman" w:hAnsi="Times New Roman"/>
          <w:sz w:val="26"/>
          <w:szCs w:val="26"/>
          <w:lang w:val="lv-LV"/>
        </w:rPr>
        <w:t>“</w:t>
      </w:r>
      <w:r w:rsidRPr="00684AEE">
        <w:rPr>
          <w:rFonts w:ascii="Times New Roman" w:hAnsi="Times New Roman"/>
          <w:sz w:val="26"/>
          <w:szCs w:val="26"/>
          <w:lang w:val="lv-LV"/>
        </w:rPr>
        <w:t>Par valsts pensijām</w:t>
      </w:r>
      <w:r>
        <w:rPr>
          <w:rFonts w:ascii="Times New Roman" w:hAnsi="Times New Roman"/>
          <w:sz w:val="26"/>
          <w:szCs w:val="26"/>
          <w:lang w:val="lv-LV"/>
        </w:rPr>
        <w:t>”</w:t>
      </w:r>
      <w:r w:rsidRPr="00684AEE">
        <w:rPr>
          <w:rFonts w:ascii="Times New Roman" w:hAnsi="Times New Roman"/>
          <w:sz w:val="26"/>
          <w:szCs w:val="26"/>
          <w:lang w:val="lv-LV"/>
        </w:rPr>
        <w:t xml:space="preserve"> 11.panta pirmajai daļai tiesības uz vecu</w:t>
      </w:r>
      <w:r w:rsidRPr="00684AEE">
        <w:rPr>
          <w:rFonts w:ascii="Times New Roman" w:hAnsi="Times New Roman"/>
          <w:sz w:val="26"/>
          <w:szCs w:val="26"/>
          <w:lang w:val="lv-LV"/>
        </w:rPr>
        <w:t xml:space="preserve">ma pensiju ir sievietēm un vīriešiem, kuri sasnieguši 65 gadu vecumu un kuru apdrošināšanas stāžs nav mazāks par 20 gadiem. Šā panta ceturtajā un sestajā daļā noteikti izņēmuma gadījumi, kuros persona var saņemt pensiju arī priekšlaicīgi. Likuma </w:t>
      </w:r>
      <w:r>
        <w:rPr>
          <w:rFonts w:ascii="Times New Roman" w:hAnsi="Times New Roman"/>
          <w:sz w:val="26"/>
          <w:szCs w:val="26"/>
          <w:lang w:val="lv-LV"/>
        </w:rPr>
        <w:t>“</w:t>
      </w:r>
      <w:r w:rsidRPr="00684AEE">
        <w:rPr>
          <w:rFonts w:ascii="Times New Roman" w:hAnsi="Times New Roman"/>
          <w:sz w:val="26"/>
          <w:szCs w:val="26"/>
          <w:lang w:val="lv-LV"/>
        </w:rPr>
        <w:t>Par valst</w:t>
      </w:r>
      <w:r w:rsidRPr="00684AEE">
        <w:rPr>
          <w:rFonts w:ascii="Times New Roman" w:hAnsi="Times New Roman"/>
          <w:sz w:val="26"/>
          <w:szCs w:val="26"/>
          <w:lang w:val="lv-LV"/>
        </w:rPr>
        <w:t>s pensijām</w:t>
      </w:r>
      <w:r>
        <w:rPr>
          <w:rFonts w:ascii="Times New Roman" w:hAnsi="Times New Roman"/>
          <w:sz w:val="26"/>
          <w:szCs w:val="26"/>
          <w:lang w:val="lv-LV"/>
        </w:rPr>
        <w:t xml:space="preserve">” </w:t>
      </w:r>
      <w:r w:rsidRPr="00684AEE">
        <w:rPr>
          <w:rFonts w:ascii="Times New Roman" w:hAnsi="Times New Roman"/>
          <w:sz w:val="26"/>
          <w:szCs w:val="26"/>
          <w:lang w:val="lv-LV"/>
        </w:rPr>
        <w:t>pārejas noteikumu 8.</w:t>
      </w:r>
      <w:r w:rsidRPr="00684AEE">
        <w:rPr>
          <w:rFonts w:ascii="Times New Roman" w:hAnsi="Times New Roman"/>
          <w:sz w:val="26"/>
          <w:szCs w:val="26"/>
          <w:vertAlign w:val="superscript"/>
          <w:lang w:val="lv-LV"/>
        </w:rPr>
        <w:t>1</w:t>
      </w:r>
      <w:r w:rsidRPr="00684AEE">
        <w:rPr>
          <w:rFonts w:ascii="Times New Roman" w:hAnsi="Times New Roman"/>
          <w:sz w:val="26"/>
          <w:szCs w:val="26"/>
          <w:lang w:val="lv-LV"/>
        </w:rPr>
        <w:t xml:space="preserve"> </w:t>
      </w:r>
      <w:r>
        <w:rPr>
          <w:rFonts w:ascii="Times New Roman" w:hAnsi="Times New Roman"/>
          <w:sz w:val="26"/>
          <w:szCs w:val="26"/>
          <w:lang w:val="lv-LV"/>
        </w:rPr>
        <w:t>un 8.</w:t>
      </w:r>
      <w:r w:rsidRPr="00684AEE">
        <w:rPr>
          <w:rFonts w:ascii="Times New Roman" w:hAnsi="Times New Roman"/>
          <w:sz w:val="26"/>
          <w:szCs w:val="26"/>
          <w:vertAlign w:val="superscript"/>
          <w:lang w:val="lv-LV"/>
        </w:rPr>
        <w:t>2</w:t>
      </w:r>
      <w:r>
        <w:rPr>
          <w:rFonts w:ascii="Times New Roman" w:hAnsi="Times New Roman"/>
          <w:sz w:val="26"/>
          <w:szCs w:val="26"/>
          <w:lang w:val="lv-LV"/>
        </w:rPr>
        <w:t xml:space="preserve"> </w:t>
      </w:r>
      <w:r w:rsidRPr="00684AEE">
        <w:rPr>
          <w:rFonts w:ascii="Times New Roman" w:hAnsi="Times New Roman"/>
          <w:sz w:val="26"/>
          <w:szCs w:val="26"/>
          <w:lang w:val="lv-LV"/>
        </w:rPr>
        <w:t>punkts noteic</w:t>
      </w:r>
      <w:r>
        <w:rPr>
          <w:rFonts w:ascii="Times New Roman" w:hAnsi="Times New Roman"/>
          <w:sz w:val="26"/>
          <w:szCs w:val="26"/>
          <w:lang w:val="lv-LV"/>
        </w:rPr>
        <w:t xml:space="preserve"> vecuma pensijas piešķiršanai nepieciešamo vecumu un apdrošināšanas stāžu periodā no 2014.gada 1.janvāra līdz 2024.gada 31.decembrim.</w:t>
      </w:r>
    </w:p>
    <w:p w:rsidR="00ED0966" w:rsidRDefault="003C7CAE" w:rsidP="00ED0966">
      <w:pPr>
        <w:pStyle w:val="Header"/>
        <w:tabs>
          <w:tab w:val="center" w:pos="709"/>
        </w:tabs>
        <w:ind w:firstLine="709"/>
        <w:jc w:val="both"/>
        <w:rPr>
          <w:rFonts w:ascii="Times New Roman" w:hAnsi="Times New Roman"/>
          <w:sz w:val="26"/>
          <w:szCs w:val="26"/>
          <w:lang w:val="lv-LV"/>
        </w:rPr>
      </w:pPr>
      <w:r>
        <w:rPr>
          <w:rFonts w:ascii="Times New Roman" w:hAnsi="Times New Roman"/>
          <w:sz w:val="26"/>
          <w:szCs w:val="26"/>
          <w:lang w:val="lv-LV"/>
        </w:rPr>
        <w:t>Saskaņā ar likuma “Par valsts pensijām” 9.pantu v</w:t>
      </w:r>
      <w:r w:rsidRPr="00520971">
        <w:rPr>
          <w:rFonts w:ascii="Times New Roman" w:hAnsi="Times New Roman"/>
          <w:sz w:val="26"/>
          <w:szCs w:val="26"/>
          <w:lang w:val="lv-LV"/>
        </w:rPr>
        <w:t>alsts pensijas apmē</w:t>
      </w:r>
      <w:r w:rsidRPr="00520971">
        <w:rPr>
          <w:rFonts w:ascii="Times New Roman" w:hAnsi="Times New Roman"/>
          <w:sz w:val="26"/>
          <w:szCs w:val="26"/>
          <w:lang w:val="lv-LV"/>
        </w:rPr>
        <w:t>rs ir atkarīgs no apdrošināšanas stāža, kurā ieskaitāmi mēneši, kuros veiktas vai bija jāveic apdrošināšanas iemaksas attiecīgajam sociālās apdrošināšanas veidam</w:t>
      </w:r>
      <w:r>
        <w:rPr>
          <w:rFonts w:ascii="Times New Roman" w:hAnsi="Times New Roman"/>
          <w:sz w:val="26"/>
          <w:szCs w:val="26"/>
          <w:lang w:val="lv-LV"/>
        </w:rPr>
        <w:t xml:space="preserve">. Savukārt </w:t>
      </w:r>
      <w:r w:rsidRPr="00CA37BA">
        <w:rPr>
          <w:rFonts w:ascii="Times New Roman" w:hAnsi="Times New Roman"/>
          <w:b/>
          <w:bCs/>
          <w:sz w:val="26"/>
          <w:szCs w:val="26"/>
          <w:lang w:val="lv-LV"/>
        </w:rPr>
        <w:t>apdrošināšanas stāžu veido</w:t>
      </w:r>
      <w:r w:rsidRPr="00520971">
        <w:rPr>
          <w:rFonts w:ascii="Times New Roman" w:hAnsi="Times New Roman"/>
          <w:sz w:val="26"/>
          <w:szCs w:val="26"/>
          <w:lang w:val="lv-LV"/>
        </w:rPr>
        <w:t xml:space="preserve"> apdrošināšanas iemaksu periodi, kuru laikā</w:t>
      </w:r>
      <w:r>
        <w:rPr>
          <w:rFonts w:ascii="Times New Roman" w:hAnsi="Times New Roman"/>
          <w:sz w:val="26"/>
          <w:szCs w:val="26"/>
          <w:lang w:val="lv-LV"/>
        </w:rPr>
        <w:t xml:space="preserve"> </w:t>
      </w:r>
      <w:r w:rsidRPr="00520971">
        <w:rPr>
          <w:rFonts w:ascii="Times New Roman" w:hAnsi="Times New Roman"/>
          <w:sz w:val="26"/>
          <w:szCs w:val="26"/>
          <w:lang w:val="lv-LV"/>
        </w:rPr>
        <w:t>persona bijusi</w:t>
      </w:r>
      <w:r w:rsidRPr="00520971">
        <w:rPr>
          <w:rFonts w:ascii="Times New Roman" w:hAnsi="Times New Roman"/>
          <w:sz w:val="26"/>
          <w:szCs w:val="26"/>
          <w:lang w:val="lv-LV"/>
        </w:rPr>
        <w:t xml:space="preserve"> obligāti sociāli apdrošināmā persona kā</w:t>
      </w:r>
      <w:r>
        <w:rPr>
          <w:rFonts w:ascii="Times New Roman" w:hAnsi="Times New Roman"/>
          <w:sz w:val="26"/>
          <w:szCs w:val="26"/>
          <w:lang w:val="lv-LV"/>
        </w:rPr>
        <w:t xml:space="preserve"> darba ņēmējs vai pašnodarbināta persona. Tāpat apdrošināšanas stāžu veido periodi, par kuriem sociālās apdrošināšanas iemaksas ir veiktas no valsts vai sociālās apdrošināšanas speciālā budžeta, piemēram, </w:t>
      </w:r>
      <w:r w:rsidR="001142D6">
        <w:rPr>
          <w:rFonts w:ascii="Times New Roman" w:hAnsi="Times New Roman"/>
          <w:sz w:val="26"/>
          <w:szCs w:val="26"/>
          <w:lang w:val="lv-LV"/>
        </w:rPr>
        <w:t>laiks, kad persona ir atzīta par personu ar invaliditāti un nestrādā, laiks, kad persona saņem bezdarbnieka pabalstu, slimības pabalstu, vecāku pabalstu un bērna kopšanas pabalstu, kā arī laiks, kad p</w:t>
      </w:r>
      <w:r w:rsidR="001142D6" w:rsidRPr="001142D6">
        <w:rPr>
          <w:rFonts w:ascii="Times New Roman" w:hAnsi="Times New Roman"/>
          <w:sz w:val="26"/>
          <w:szCs w:val="26"/>
          <w:lang w:val="lv-LV"/>
        </w:rPr>
        <w:t xml:space="preserve">ersona ir </w:t>
      </w:r>
      <w:r w:rsidR="001142D6" w:rsidRPr="001142D6">
        <w:rPr>
          <w:rFonts w:ascii="Times New Roman" w:hAnsi="Times New Roman"/>
          <w:b/>
          <w:bCs/>
          <w:sz w:val="26"/>
          <w:szCs w:val="26"/>
          <w:lang w:val="lv-LV"/>
        </w:rPr>
        <w:t>brīvprātīgi pievienojusies sociālajai apdrošināšanai</w:t>
      </w:r>
      <w:r w:rsidR="001142D6" w:rsidRPr="001142D6">
        <w:rPr>
          <w:rFonts w:ascii="Times New Roman" w:hAnsi="Times New Roman"/>
          <w:sz w:val="26"/>
          <w:szCs w:val="26"/>
          <w:lang w:val="lv-LV"/>
        </w:rPr>
        <w:t xml:space="preserve"> un veikusi apdrošināšanas iemaksas attiecīgajam sociālās apdrošināšanas veidam</w:t>
      </w:r>
      <w:r w:rsidR="001142D6">
        <w:rPr>
          <w:rFonts w:ascii="Times New Roman" w:hAnsi="Times New Roman"/>
          <w:sz w:val="26"/>
          <w:szCs w:val="26"/>
          <w:lang w:val="lv-LV"/>
        </w:rPr>
        <w:t>.</w:t>
      </w:r>
    </w:p>
    <w:p w:rsidR="001142D6" w:rsidRDefault="003C7CAE" w:rsidP="00ED0966">
      <w:pPr>
        <w:pStyle w:val="Header"/>
        <w:tabs>
          <w:tab w:val="center" w:pos="709"/>
        </w:tabs>
        <w:ind w:firstLine="709"/>
        <w:jc w:val="both"/>
        <w:rPr>
          <w:rFonts w:ascii="Times New Roman" w:hAnsi="Times New Roman"/>
          <w:sz w:val="26"/>
          <w:szCs w:val="26"/>
          <w:lang w:val="lv-LV"/>
        </w:rPr>
      </w:pPr>
      <w:r>
        <w:rPr>
          <w:rFonts w:ascii="Times New Roman" w:hAnsi="Times New Roman"/>
          <w:sz w:val="26"/>
          <w:szCs w:val="26"/>
          <w:lang w:val="lv-LV"/>
        </w:rPr>
        <w:t xml:space="preserve">Proti, likums “Par valsts sociālo apdrošināšanu” paredz personai tiesības </w:t>
      </w:r>
      <w:r w:rsidR="00D67AE3">
        <w:rPr>
          <w:rFonts w:ascii="Times New Roman" w:hAnsi="Times New Roman"/>
          <w:sz w:val="26"/>
          <w:szCs w:val="26"/>
          <w:lang w:val="lv-LV"/>
        </w:rPr>
        <w:t xml:space="preserve">valsts sociālai apdrošināšanai pievienoties </w:t>
      </w:r>
      <w:r w:rsidR="00F15C0C">
        <w:rPr>
          <w:rFonts w:ascii="Times New Roman" w:hAnsi="Times New Roman"/>
          <w:sz w:val="26"/>
          <w:szCs w:val="26"/>
          <w:lang w:val="lv-LV"/>
        </w:rPr>
        <w:t xml:space="preserve">arī </w:t>
      </w:r>
      <w:r w:rsidR="00D67AE3">
        <w:rPr>
          <w:rFonts w:ascii="Times New Roman" w:hAnsi="Times New Roman"/>
          <w:sz w:val="26"/>
          <w:szCs w:val="26"/>
          <w:lang w:val="lv-LV"/>
        </w:rPr>
        <w:t>brīvprātīgi. Saskaņā ar minētā likuma 5.panta trešo daļu b</w:t>
      </w:r>
      <w:r w:rsidR="00D67AE3" w:rsidRPr="00D67AE3">
        <w:rPr>
          <w:rFonts w:ascii="Times New Roman" w:hAnsi="Times New Roman"/>
          <w:sz w:val="26"/>
          <w:szCs w:val="26"/>
          <w:lang w:val="lv-LV"/>
        </w:rPr>
        <w:t xml:space="preserve">rīvprātīgi valsts sociālajai apdrošināšanai var pievienoties 15 gadu vecumu sasniegušās </w:t>
      </w:r>
      <w:r w:rsidR="00D67AE3" w:rsidRPr="00D67AE3">
        <w:rPr>
          <w:rFonts w:ascii="Times New Roman" w:hAnsi="Times New Roman"/>
          <w:b/>
          <w:bCs/>
          <w:sz w:val="26"/>
          <w:szCs w:val="26"/>
          <w:lang w:val="lv-LV"/>
        </w:rPr>
        <w:t>personas</w:t>
      </w:r>
      <w:r w:rsidR="00D67AE3" w:rsidRPr="00D67AE3">
        <w:rPr>
          <w:rFonts w:ascii="Times New Roman" w:hAnsi="Times New Roman"/>
          <w:sz w:val="26"/>
          <w:szCs w:val="26"/>
          <w:lang w:val="lv-LV"/>
        </w:rPr>
        <w:t xml:space="preserve">, kuru pastāvīgā dzīvesvieta ir Latvijas Republikā un </w:t>
      </w:r>
      <w:r w:rsidR="00D67AE3" w:rsidRPr="00D67AE3">
        <w:rPr>
          <w:rFonts w:ascii="Times New Roman" w:hAnsi="Times New Roman"/>
          <w:b/>
          <w:bCs/>
          <w:sz w:val="26"/>
          <w:szCs w:val="26"/>
          <w:lang w:val="lv-LV"/>
        </w:rPr>
        <w:t>kuras nav pakļautas obligātajai sociālajai apdrošināšanai</w:t>
      </w:r>
      <w:r w:rsidR="00D67AE3" w:rsidRPr="00D67AE3">
        <w:rPr>
          <w:rFonts w:ascii="Times New Roman" w:hAnsi="Times New Roman"/>
          <w:sz w:val="26"/>
          <w:szCs w:val="26"/>
          <w:lang w:val="lv-LV"/>
        </w:rPr>
        <w:t xml:space="preserve"> Latvijas Republikā. Pensiju apdrošināšanai brīvprātīgi var pievienoties persona, kurai saskaņā ar likumu </w:t>
      </w:r>
      <w:r w:rsidR="00D67AE3">
        <w:rPr>
          <w:rFonts w:ascii="Times New Roman" w:hAnsi="Times New Roman"/>
          <w:sz w:val="26"/>
          <w:szCs w:val="26"/>
          <w:lang w:val="lv-LV"/>
        </w:rPr>
        <w:t>“</w:t>
      </w:r>
      <w:r w:rsidR="00D67AE3" w:rsidRPr="00D67AE3">
        <w:rPr>
          <w:rFonts w:ascii="Times New Roman" w:hAnsi="Times New Roman"/>
          <w:sz w:val="26"/>
          <w:szCs w:val="26"/>
          <w:lang w:val="lv-LV"/>
        </w:rPr>
        <w:t>Par valsts pensijām</w:t>
      </w:r>
      <w:r w:rsidR="00D67AE3">
        <w:rPr>
          <w:rFonts w:ascii="Times New Roman" w:hAnsi="Times New Roman"/>
          <w:sz w:val="26"/>
          <w:szCs w:val="26"/>
          <w:lang w:val="lv-LV"/>
        </w:rPr>
        <w:t>”</w:t>
      </w:r>
      <w:r w:rsidR="00D67AE3" w:rsidRPr="00D67AE3">
        <w:rPr>
          <w:rFonts w:ascii="Times New Roman" w:hAnsi="Times New Roman"/>
          <w:sz w:val="26"/>
          <w:szCs w:val="26"/>
          <w:lang w:val="lv-LV"/>
        </w:rPr>
        <w:t xml:space="preserve"> nav piešķirta valsts vecuma pensija, un pensiju apdrošināšanai, invaliditātes apdrošināšanai, maternitātes un slimības apdrošināšanai un vecāku apdrošināšanai — pašnodarbinātā laulātais, kurš nav sasniedzis vecumu, kas dod tiesības saņemt valsts vecuma pensiju, vai kuram nav piešķirta valsts vecuma pensija (tai skaitā priekšlaicīgi).</w:t>
      </w:r>
    </w:p>
    <w:p w:rsidR="002F6D87" w:rsidRDefault="003C7CAE" w:rsidP="004B7D26">
      <w:pPr>
        <w:pStyle w:val="Header"/>
        <w:tabs>
          <w:tab w:val="center" w:pos="709"/>
        </w:tabs>
        <w:ind w:firstLine="709"/>
        <w:jc w:val="both"/>
        <w:rPr>
          <w:rFonts w:ascii="Times New Roman" w:hAnsi="Times New Roman"/>
          <w:sz w:val="26"/>
          <w:szCs w:val="26"/>
          <w:lang w:val="lv-LV"/>
        </w:rPr>
      </w:pPr>
      <w:r>
        <w:rPr>
          <w:rFonts w:ascii="Times New Roman" w:hAnsi="Times New Roman"/>
          <w:sz w:val="26"/>
          <w:szCs w:val="26"/>
          <w:lang w:val="lv-LV"/>
        </w:rPr>
        <w:t xml:space="preserve">Savukārt, ja </w:t>
      </w:r>
      <w:r w:rsidR="00F15C0C">
        <w:rPr>
          <w:rFonts w:ascii="Times New Roman" w:hAnsi="Times New Roman"/>
          <w:sz w:val="26"/>
          <w:szCs w:val="26"/>
          <w:lang w:val="lv-LV"/>
        </w:rPr>
        <w:t xml:space="preserve">personas iesaiste sociālās apdrošināšanas sistēmā nav bijusi pietiekama, t.i., personai nav uzkrāts pensijas piešķiršanai nepieciešamais apdrošināšanas stāžs, lai rastos tiesības uz valsts pensiju, Valsts sociālo pabalstu likums garantē tiesības saņemt valsts sociālā nodrošinājuma pabalstu. Proti, saskaņā ar </w:t>
      </w:r>
      <w:r>
        <w:rPr>
          <w:rFonts w:ascii="Times New Roman" w:hAnsi="Times New Roman"/>
          <w:sz w:val="26"/>
          <w:szCs w:val="26"/>
          <w:lang w:val="lv-LV"/>
        </w:rPr>
        <w:t>Valsts sociālo pabalstu likuma 13.pantu personai, kurai nav tiesību saņemt valsts pensiju</w:t>
      </w:r>
      <w:r w:rsidR="00CA37BA">
        <w:rPr>
          <w:rFonts w:ascii="Times New Roman" w:hAnsi="Times New Roman"/>
          <w:sz w:val="26"/>
          <w:szCs w:val="26"/>
          <w:lang w:val="lv-LV"/>
        </w:rPr>
        <w:t>, piemēram, vecuma pensiju</w:t>
      </w:r>
      <w:r>
        <w:rPr>
          <w:rFonts w:ascii="Times New Roman" w:hAnsi="Times New Roman"/>
          <w:sz w:val="26"/>
          <w:szCs w:val="26"/>
          <w:lang w:val="lv-LV"/>
        </w:rPr>
        <w:t>, piešķir valsts sociālā nodrošinājuma pabalstu. Tādējādi valsts ir</w:t>
      </w:r>
      <w:r w:rsidRPr="002F6D87">
        <w:rPr>
          <w:rFonts w:ascii="Times New Roman" w:hAnsi="Times New Roman"/>
          <w:sz w:val="26"/>
          <w:szCs w:val="26"/>
          <w:lang w:val="lv-LV"/>
        </w:rPr>
        <w:t xml:space="preserve"> </w:t>
      </w:r>
      <w:r>
        <w:rPr>
          <w:rFonts w:ascii="Times New Roman" w:hAnsi="Times New Roman"/>
          <w:sz w:val="26"/>
          <w:szCs w:val="26"/>
          <w:lang w:val="lv-LV"/>
        </w:rPr>
        <w:t xml:space="preserve">garantējusi </w:t>
      </w:r>
      <w:r w:rsidRPr="002F6D87">
        <w:rPr>
          <w:rFonts w:ascii="Times New Roman" w:hAnsi="Times New Roman"/>
          <w:sz w:val="26"/>
          <w:szCs w:val="26"/>
          <w:lang w:val="lv-LV"/>
        </w:rPr>
        <w:t>sociālo</w:t>
      </w:r>
      <w:r w:rsidRPr="002F6D87">
        <w:rPr>
          <w:rFonts w:ascii="Times New Roman" w:hAnsi="Times New Roman"/>
          <w:sz w:val="26"/>
          <w:szCs w:val="26"/>
          <w:lang w:val="lv-LV"/>
        </w:rPr>
        <w:t xml:space="preserve"> atbalstu personām, kurām nav tiesību to saņemt sociālās apdrošināšanas sistēmas ietvaros</w:t>
      </w:r>
      <w:r>
        <w:rPr>
          <w:rFonts w:ascii="Times New Roman" w:hAnsi="Times New Roman"/>
          <w:sz w:val="26"/>
          <w:szCs w:val="26"/>
          <w:lang w:val="lv-LV"/>
        </w:rPr>
        <w:t>.</w:t>
      </w:r>
    </w:p>
    <w:p w:rsidR="000E4D7A" w:rsidRDefault="003C7CAE" w:rsidP="00CA37BA">
      <w:pPr>
        <w:pStyle w:val="Header"/>
        <w:tabs>
          <w:tab w:val="center" w:pos="709"/>
        </w:tabs>
        <w:spacing w:before="120"/>
        <w:ind w:firstLine="709"/>
        <w:jc w:val="both"/>
        <w:rPr>
          <w:rFonts w:ascii="Times New Roman" w:hAnsi="Times New Roman"/>
          <w:sz w:val="26"/>
          <w:szCs w:val="26"/>
          <w:lang w:val="lv-LV"/>
        </w:rPr>
      </w:pPr>
      <w:r>
        <w:rPr>
          <w:rFonts w:ascii="Times New Roman" w:hAnsi="Times New Roman"/>
          <w:sz w:val="26"/>
          <w:szCs w:val="26"/>
          <w:lang w:val="lv-LV"/>
        </w:rPr>
        <w:t xml:space="preserve">[3] </w:t>
      </w:r>
      <w:r w:rsidR="00295EFF">
        <w:rPr>
          <w:rFonts w:ascii="Times New Roman" w:hAnsi="Times New Roman"/>
          <w:sz w:val="26"/>
          <w:szCs w:val="26"/>
          <w:lang w:val="lv-LV"/>
        </w:rPr>
        <w:t>Likuma “Par valsts pensijām” 11.panta ceturtā daļa noteic, ka t</w:t>
      </w:r>
      <w:r w:rsidR="00295EFF" w:rsidRPr="00295EFF">
        <w:rPr>
          <w:rFonts w:ascii="Times New Roman" w:hAnsi="Times New Roman"/>
          <w:sz w:val="26"/>
          <w:szCs w:val="26"/>
          <w:lang w:val="lv-LV"/>
        </w:rPr>
        <w:t xml:space="preserve">iesības uz vecuma pensiju piecus gadus pirms šā panta pirmajā daļā noteiktā vecuma sasniegšanas, ja </w:t>
      </w:r>
      <w:r w:rsidR="00295EFF" w:rsidRPr="00295EFF">
        <w:rPr>
          <w:rFonts w:ascii="Times New Roman" w:hAnsi="Times New Roman"/>
          <w:b/>
          <w:bCs/>
          <w:sz w:val="26"/>
          <w:szCs w:val="26"/>
          <w:lang w:val="lv-LV"/>
        </w:rPr>
        <w:t>apdrošināšanas stāžs nav mazāks par 25 gadiem</w:t>
      </w:r>
      <w:r w:rsidR="00295EFF" w:rsidRPr="00295EFF">
        <w:rPr>
          <w:rFonts w:ascii="Times New Roman" w:hAnsi="Times New Roman"/>
          <w:sz w:val="26"/>
          <w:szCs w:val="26"/>
          <w:lang w:val="lv-LV"/>
        </w:rPr>
        <w:t>, ir bērna vecākam vai aizbildnim, kurš laika periodā, līdz bērns sasniedzis 18 gadu vecumu, ne mazāk kā astoņus gadus ir aprūpējis piecus vai vairāk bērnus vai bērnu, kurš normatīvajos aktos noteiktajā kārtībā vismaz astoņus gadus ir bijis atzīts par bērnu ar invaliditāti. Šādu tiesību nav personai, kurai atņemtas aprūpes vai aizgādības tiesības vai kura atcelta no aizbildņa pienākumu pildīšanas nekārtīgas šo pienākumu izpildīšanas dēļ.</w:t>
      </w:r>
    </w:p>
    <w:p w:rsidR="00295EFF" w:rsidRDefault="003C7CAE" w:rsidP="004B7D26">
      <w:pPr>
        <w:pStyle w:val="Header"/>
        <w:tabs>
          <w:tab w:val="center" w:pos="709"/>
        </w:tabs>
        <w:ind w:firstLine="709"/>
        <w:jc w:val="both"/>
        <w:rPr>
          <w:rFonts w:ascii="Times New Roman" w:hAnsi="Times New Roman"/>
          <w:sz w:val="26"/>
          <w:szCs w:val="26"/>
          <w:lang w:val="lv-LV"/>
        </w:rPr>
      </w:pPr>
      <w:r>
        <w:rPr>
          <w:rFonts w:ascii="Times New Roman" w:hAnsi="Times New Roman"/>
          <w:sz w:val="26"/>
          <w:szCs w:val="26"/>
          <w:lang w:val="lv-LV"/>
        </w:rPr>
        <w:t xml:space="preserve">Proti, likums </w:t>
      </w:r>
      <w:r w:rsidR="00C662F8">
        <w:rPr>
          <w:rFonts w:ascii="Times New Roman" w:hAnsi="Times New Roman"/>
          <w:sz w:val="26"/>
          <w:szCs w:val="26"/>
          <w:lang w:val="lv-LV"/>
        </w:rPr>
        <w:t>a</w:t>
      </w:r>
      <w:r w:rsidR="00C662F8" w:rsidRPr="00C662F8">
        <w:rPr>
          <w:rFonts w:ascii="Times New Roman" w:hAnsi="Times New Roman"/>
          <w:sz w:val="26"/>
          <w:szCs w:val="26"/>
          <w:lang w:val="lv-LV"/>
        </w:rPr>
        <w:t>tsevišķām personu grupām</w:t>
      </w:r>
      <w:r w:rsidR="00C662F8">
        <w:rPr>
          <w:rFonts w:ascii="Times New Roman" w:hAnsi="Times New Roman"/>
          <w:sz w:val="26"/>
          <w:szCs w:val="26"/>
          <w:lang w:val="lv-LV"/>
        </w:rPr>
        <w:t xml:space="preserve">, tostarp </w:t>
      </w:r>
      <w:r w:rsidR="00C662F8" w:rsidRPr="00C662F8">
        <w:rPr>
          <w:rFonts w:ascii="Times New Roman" w:hAnsi="Times New Roman"/>
          <w:sz w:val="26"/>
          <w:szCs w:val="26"/>
          <w:lang w:val="lv-LV"/>
        </w:rPr>
        <w:t xml:space="preserve">piecu un vairāk bērnu vecākiem, </w:t>
      </w:r>
      <w:r w:rsidR="00C662F8">
        <w:rPr>
          <w:rFonts w:ascii="Times New Roman" w:hAnsi="Times New Roman"/>
          <w:sz w:val="26"/>
          <w:szCs w:val="26"/>
          <w:lang w:val="lv-LV"/>
        </w:rPr>
        <w:t xml:space="preserve">paredz </w:t>
      </w:r>
      <w:r w:rsidR="00C662F8" w:rsidRPr="00C662F8">
        <w:rPr>
          <w:rFonts w:ascii="Times New Roman" w:hAnsi="Times New Roman"/>
          <w:sz w:val="26"/>
          <w:szCs w:val="26"/>
          <w:lang w:val="lv-LV"/>
        </w:rPr>
        <w:t>tiesības pensionēties no agrāka vecuma</w:t>
      </w:r>
      <w:r w:rsidR="00C662F8">
        <w:rPr>
          <w:rFonts w:ascii="Times New Roman" w:hAnsi="Times New Roman"/>
          <w:sz w:val="26"/>
          <w:szCs w:val="26"/>
          <w:lang w:val="lv-LV"/>
        </w:rPr>
        <w:t xml:space="preserve">, piecus gadus pirms vecuma pensijas piešķiršanai noteiktā vecuma. </w:t>
      </w:r>
      <w:r w:rsidR="00D85D76">
        <w:rPr>
          <w:rFonts w:ascii="Times New Roman" w:hAnsi="Times New Roman"/>
          <w:sz w:val="26"/>
          <w:szCs w:val="26"/>
          <w:lang w:val="lv-LV"/>
        </w:rPr>
        <w:t>Vienlaikus</w:t>
      </w:r>
      <w:r w:rsidR="00CA37BA">
        <w:rPr>
          <w:rFonts w:ascii="Times New Roman" w:hAnsi="Times New Roman"/>
          <w:sz w:val="26"/>
          <w:szCs w:val="26"/>
          <w:lang w:val="lv-LV"/>
        </w:rPr>
        <w:t xml:space="preserve">, lai šīs tiesības persona varētu izmantot, </w:t>
      </w:r>
      <w:r w:rsidR="00D85D76">
        <w:rPr>
          <w:rFonts w:ascii="Times New Roman" w:hAnsi="Times New Roman"/>
          <w:sz w:val="26"/>
          <w:szCs w:val="26"/>
          <w:lang w:val="lv-LV"/>
        </w:rPr>
        <w:t>likumdevējs ir paredzējis augstāku nepieciešamā apdrošināšanas stāža slieksni, kā tas ir vispārējā gadījumā. Lai persona varētu š</w:t>
      </w:r>
      <w:r w:rsidR="003D4AAB">
        <w:rPr>
          <w:rFonts w:ascii="Times New Roman" w:hAnsi="Times New Roman"/>
          <w:sz w:val="26"/>
          <w:szCs w:val="26"/>
          <w:lang w:val="lv-LV"/>
        </w:rPr>
        <w:t>ī</w:t>
      </w:r>
      <w:r w:rsidR="00D85D76">
        <w:rPr>
          <w:rFonts w:ascii="Times New Roman" w:hAnsi="Times New Roman"/>
          <w:sz w:val="26"/>
          <w:szCs w:val="26"/>
          <w:lang w:val="lv-LV"/>
        </w:rPr>
        <w:t>s tiesības izmantot, viņas apdrošināšanas stāžam ir jābūt vismaz 25 gadi.</w:t>
      </w:r>
    </w:p>
    <w:p w:rsidR="007B5EDC" w:rsidRDefault="003C7CAE" w:rsidP="00295EFF">
      <w:pPr>
        <w:tabs>
          <w:tab w:val="center" w:pos="709"/>
          <w:tab w:val="right" w:pos="8306"/>
        </w:tabs>
        <w:ind w:firstLine="709"/>
        <w:jc w:val="both"/>
        <w:rPr>
          <w:sz w:val="26"/>
          <w:szCs w:val="26"/>
          <w:lang w:eastAsia="en-US"/>
        </w:rPr>
      </w:pPr>
      <w:r>
        <w:rPr>
          <w:sz w:val="26"/>
          <w:szCs w:val="26"/>
          <w:lang w:eastAsia="en-US"/>
        </w:rPr>
        <w:lastRenderedPageBreak/>
        <w:t>Satversmes tiesa ir atzinusi, ka p</w:t>
      </w:r>
      <w:r w:rsidR="00295EFF" w:rsidRPr="00295EFF">
        <w:rPr>
          <w:sz w:val="26"/>
          <w:szCs w:val="26"/>
          <w:lang w:eastAsia="en-US"/>
        </w:rPr>
        <w:t>rasības, kas valstij izvirzāmas saistībā ar tās pienākumu nodrošināt personām vecuma pensiju, nav attiecināmas uz priekšlaicīgo pensionēšanos. Priekšlaicīgā vecuma pensija ir valsts noteikta papildu sociālā garantija, kuras izmantošana ir atkarīga no personas subjektīvajiem apsvērumiem, bet apmērs - no sociālās apdrošināšanas speciālā budžeta iespējām.</w:t>
      </w:r>
      <w:r>
        <w:rPr>
          <w:sz w:val="26"/>
          <w:szCs w:val="26"/>
          <w:vertAlign w:val="superscript"/>
          <w:lang w:eastAsia="en-US"/>
        </w:rPr>
        <w:footnoteReference w:id="7"/>
      </w:r>
      <w:r w:rsidR="005721EE">
        <w:rPr>
          <w:sz w:val="26"/>
          <w:szCs w:val="26"/>
          <w:lang w:eastAsia="en-US"/>
        </w:rPr>
        <w:t xml:space="preserve"> Turklāt </w:t>
      </w:r>
      <w:r w:rsidR="005721EE" w:rsidRPr="005721EE">
        <w:rPr>
          <w:sz w:val="26"/>
          <w:szCs w:val="26"/>
          <w:lang w:eastAsia="en-US"/>
        </w:rPr>
        <w:t xml:space="preserve">valstij </w:t>
      </w:r>
      <w:r w:rsidR="005721EE">
        <w:rPr>
          <w:sz w:val="26"/>
          <w:szCs w:val="26"/>
          <w:lang w:eastAsia="en-US"/>
        </w:rPr>
        <w:t>ir</w:t>
      </w:r>
      <w:r w:rsidR="005721EE" w:rsidRPr="005721EE">
        <w:rPr>
          <w:sz w:val="26"/>
          <w:szCs w:val="26"/>
          <w:lang w:eastAsia="en-US"/>
        </w:rPr>
        <w:t xml:space="preserve"> plaša rīcības brīvība gan attiecīgo personu loka izvēlē, gan papildu sociālo garantiju piešķiršanas kritēriju noteikšanā</w:t>
      </w:r>
      <w:r w:rsidR="005721EE">
        <w:rPr>
          <w:sz w:val="26"/>
          <w:szCs w:val="26"/>
          <w:lang w:eastAsia="en-US"/>
        </w:rPr>
        <w:t>.</w:t>
      </w:r>
    </w:p>
    <w:p w:rsidR="00F111F2" w:rsidRDefault="003C7CAE" w:rsidP="00F111F2">
      <w:pPr>
        <w:tabs>
          <w:tab w:val="center" w:pos="709"/>
          <w:tab w:val="right" w:pos="8306"/>
        </w:tabs>
        <w:ind w:firstLine="709"/>
        <w:jc w:val="both"/>
        <w:rPr>
          <w:sz w:val="26"/>
          <w:szCs w:val="26"/>
          <w:lang w:eastAsia="en-US"/>
        </w:rPr>
      </w:pPr>
      <w:r>
        <w:rPr>
          <w:sz w:val="26"/>
          <w:szCs w:val="26"/>
          <w:lang w:eastAsia="en-US"/>
        </w:rPr>
        <w:t>Kā jau iepriekš minēts, nosacījumi vecuma pensijas piešķiršanai</w:t>
      </w:r>
      <w:r>
        <w:rPr>
          <w:sz w:val="26"/>
          <w:szCs w:val="26"/>
          <w:lang w:eastAsia="en-US"/>
        </w:rPr>
        <w:t xml:space="preserve">, tostarp minimālais apdrošināšanas stāžs vispārējā gadījumā un minimālais apdrošināšanas stāžs priekšlaicīgas pensionēšanas gadījumā ir cieši saistīts ar iespējām nodrošināt pensiju izmaksu, </w:t>
      </w:r>
      <w:r w:rsidR="00557C79">
        <w:rPr>
          <w:sz w:val="26"/>
          <w:szCs w:val="26"/>
          <w:lang w:eastAsia="en-US"/>
        </w:rPr>
        <w:t>jeb pensiju sistēmas stabilitāti ilgtermiņā.</w:t>
      </w:r>
    </w:p>
    <w:p w:rsidR="007D5153" w:rsidRDefault="003C7CAE" w:rsidP="00F111F2">
      <w:pPr>
        <w:tabs>
          <w:tab w:val="center" w:pos="709"/>
          <w:tab w:val="right" w:pos="8306"/>
        </w:tabs>
        <w:ind w:firstLine="709"/>
        <w:jc w:val="both"/>
        <w:rPr>
          <w:sz w:val="26"/>
          <w:szCs w:val="26"/>
          <w:lang w:eastAsia="en-US"/>
        </w:rPr>
      </w:pPr>
      <w:r w:rsidRPr="00F111F2">
        <w:rPr>
          <w:sz w:val="26"/>
          <w:szCs w:val="26"/>
          <w:lang w:eastAsia="en-US"/>
        </w:rPr>
        <w:t>Tā kā likums “Par v</w:t>
      </w:r>
      <w:r w:rsidRPr="00F111F2">
        <w:rPr>
          <w:sz w:val="26"/>
          <w:szCs w:val="26"/>
          <w:lang w:eastAsia="en-US"/>
        </w:rPr>
        <w:t>alsts pensijām” noteiktam personu lokam paredz īpaši labvēlīgu tiesisko regulējumu pensionēties priekšlaicīgi, likumdevējs var noteikt arī augstāku nepieciešamā apdrošināšanas stāža slieksni, nekā tas ir noteikts vispārīgi. Ņemot vērā to, ka no 2025.gada 1</w:t>
      </w:r>
      <w:r w:rsidRPr="00F111F2">
        <w:rPr>
          <w:sz w:val="26"/>
          <w:szCs w:val="26"/>
          <w:lang w:eastAsia="en-US"/>
        </w:rPr>
        <w:t>.janvāra minimālais apdrošināšanas stāžs vecuma pensijas piešķiršanai ir 20 gadi, savukārt maksimāli iespējamais apdrošināšanas stāžs cilvēkam 65 gadu vecumā var būt 45 gadi (ja pieņem, ka cilvēks ir sācis darba gaitas 20 gadu vecumā)</w:t>
      </w:r>
      <w:r>
        <w:rPr>
          <w:sz w:val="26"/>
          <w:szCs w:val="26"/>
          <w:lang w:eastAsia="en-US"/>
        </w:rPr>
        <w:t>, l</w:t>
      </w:r>
      <w:r w:rsidRPr="00F111F2">
        <w:rPr>
          <w:sz w:val="26"/>
          <w:szCs w:val="26"/>
          <w:lang w:eastAsia="en-US"/>
        </w:rPr>
        <w:t>īdz ar to prasība u</w:t>
      </w:r>
      <w:r w:rsidRPr="00F111F2">
        <w:rPr>
          <w:sz w:val="26"/>
          <w:szCs w:val="26"/>
          <w:lang w:eastAsia="en-US"/>
        </w:rPr>
        <w:t>zkrāt apdrošināšanas stāžu vismaz 25 gadus, lai rastos tiesības uz priekšlaicīgu pensionēšanos, tiesībsarga ieskatā ir samērīga.</w:t>
      </w:r>
    </w:p>
    <w:p w:rsidR="00F111F2" w:rsidRDefault="003C7CAE" w:rsidP="00F111F2">
      <w:pPr>
        <w:tabs>
          <w:tab w:val="center" w:pos="709"/>
          <w:tab w:val="right" w:pos="8306"/>
        </w:tabs>
        <w:ind w:firstLine="709"/>
        <w:jc w:val="both"/>
        <w:rPr>
          <w:sz w:val="26"/>
          <w:szCs w:val="26"/>
          <w:lang w:eastAsia="en-US"/>
        </w:rPr>
      </w:pPr>
      <w:r>
        <w:rPr>
          <w:sz w:val="26"/>
          <w:szCs w:val="26"/>
          <w:lang w:eastAsia="en-US"/>
        </w:rPr>
        <w:t>Turklāt jāatzīmē, ka personai, ja viņa nav obligāti sociāli apdrošināta, t.i., sociālās apdrošināšanas iemaksas par viņu netiek</w:t>
      </w:r>
      <w:r>
        <w:rPr>
          <w:sz w:val="26"/>
          <w:szCs w:val="26"/>
          <w:lang w:eastAsia="en-US"/>
        </w:rPr>
        <w:t xml:space="preserve"> neveiktas ne kā par nodarbinātu vai pašnodarbinātu personu, ne no valsts vai speciālā budžeta, tad viņai ir tiesības sociālai apdrošināšanai pievienoties brīvprātīgi, tādējādi nodrošinot sev tiesības saņemt izmaksas no sociālās apdrošināšanas sistēmas.</w:t>
      </w:r>
    </w:p>
    <w:p w:rsidR="00F111F2" w:rsidRPr="00F111F2" w:rsidRDefault="003C7CAE" w:rsidP="00F111F2">
      <w:pPr>
        <w:tabs>
          <w:tab w:val="center" w:pos="709"/>
          <w:tab w:val="right" w:pos="8306"/>
        </w:tabs>
        <w:ind w:firstLine="709"/>
        <w:jc w:val="both"/>
        <w:rPr>
          <w:sz w:val="26"/>
          <w:szCs w:val="26"/>
          <w:lang w:eastAsia="en-US"/>
        </w:rPr>
      </w:pPr>
      <w:r w:rsidRPr="00416787">
        <w:rPr>
          <w:sz w:val="26"/>
          <w:szCs w:val="26"/>
          <w:lang w:eastAsia="en-US"/>
        </w:rPr>
        <w:t>Sa</w:t>
      </w:r>
      <w:r w:rsidRPr="00416787">
        <w:rPr>
          <w:sz w:val="26"/>
          <w:szCs w:val="26"/>
          <w:lang w:eastAsia="en-US"/>
        </w:rPr>
        <w:t>skaņā ar Tiesībsarga likuma 24.panta otrajā daļā nostiprināto, izskatījis personas iesniegumu, tiesībsargs var ierosināt pārbaudes lietu, ja tas atbilst tiesībsarga funkcijām un uzdevumiem un personas norādīto jautājumu ir iespējams risināt. Ievērojot visu</w:t>
      </w:r>
      <w:r w:rsidRPr="00416787">
        <w:rPr>
          <w:sz w:val="26"/>
          <w:szCs w:val="26"/>
          <w:lang w:eastAsia="en-US"/>
        </w:rPr>
        <w:t xml:space="preserve"> iepriekš minēto, pārbaudes lieta par Jūsu iesniegumā minētajiem problēmjautājumiem nav ierosināma.</w:t>
      </w:r>
    </w:p>
    <w:p w:rsidR="00951118" w:rsidRPr="009811DB" w:rsidRDefault="00951118" w:rsidP="00951118">
      <w:pPr>
        <w:pStyle w:val="Header"/>
        <w:tabs>
          <w:tab w:val="clear" w:pos="4153"/>
          <w:tab w:val="center" w:pos="709"/>
        </w:tabs>
        <w:ind w:firstLine="709"/>
        <w:jc w:val="both"/>
        <w:rPr>
          <w:rFonts w:ascii="Times New Roman" w:hAnsi="Times New Roman"/>
          <w:b/>
          <w:bCs/>
          <w:sz w:val="26"/>
          <w:szCs w:val="26"/>
          <w:lang w:val="lv-LV"/>
        </w:rPr>
      </w:pPr>
    </w:p>
    <w:p w:rsidR="00951118" w:rsidRPr="009811DB" w:rsidRDefault="00951118" w:rsidP="00951118">
      <w:pPr>
        <w:pStyle w:val="Header"/>
        <w:tabs>
          <w:tab w:val="clear" w:pos="4153"/>
          <w:tab w:val="center" w:pos="709"/>
        </w:tabs>
        <w:ind w:firstLine="709"/>
        <w:jc w:val="both"/>
        <w:rPr>
          <w:rFonts w:ascii="Times New Roman" w:hAnsi="Times New Roman"/>
          <w:b/>
          <w:bCs/>
          <w:sz w:val="26"/>
          <w:szCs w:val="26"/>
          <w:lang w:val="lv-LV"/>
        </w:rPr>
      </w:pPr>
    </w:p>
    <w:p w:rsidR="00BA2E4C" w:rsidRPr="009811DB" w:rsidRDefault="003C7CAE" w:rsidP="00FD6945">
      <w:pPr>
        <w:pStyle w:val="Header"/>
        <w:tabs>
          <w:tab w:val="clear" w:pos="4153"/>
        </w:tabs>
        <w:jc w:val="both"/>
        <w:rPr>
          <w:rFonts w:ascii="Times New Roman" w:hAnsi="Times New Roman"/>
          <w:sz w:val="26"/>
          <w:szCs w:val="26"/>
          <w:lang w:val="lv-LV"/>
        </w:rPr>
      </w:pPr>
      <w:r w:rsidRPr="009811DB">
        <w:rPr>
          <w:rFonts w:ascii="Times New Roman" w:hAnsi="Times New Roman"/>
          <w:sz w:val="26"/>
          <w:szCs w:val="26"/>
          <w:lang w:val="lv-LV"/>
        </w:rPr>
        <w:t>Ar cieņu</w:t>
      </w:r>
    </w:p>
    <w:p w:rsidR="008D6963" w:rsidRPr="009811DB" w:rsidRDefault="003C7CAE" w:rsidP="00FD6945">
      <w:pPr>
        <w:pStyle w:val="Header"/>
        <w:tabs>
          <w:tab w:val="clear" w:pos="4153"/>
        </w:tabs>
        <w:jc w:val="both"/>
        <w:rPr>
          <w:rFonts w:ascii="Times New Roman" w:hAnsi="Times New Roman"/>
          <w:sz w:val="26"/>
          <w:szCs w:val="26"/>
          <w:lang w:val="lv-LV"/>
        </w:rPr>
      </w:pPr>
      <w:r w:rsidRPr="009811DB">
        <w:rPr>
          <w:rFonts w:ascii="Times New Roman" w:hAnsi="Times New Roman"/>
          <w:sz w:val="26"/>
          <w:szCs w:val="26"/>
          <w:lang w:val="lv-LV"/>
        </w:rPr>
        <w:t>tiesībsarga pilnvarojumā</w:t>
      </w:r>
    </w:p>
    <w:tbl>
      <w:tblPr>
        <w:tblStyle w:val="PlainTable4"/>
        <w:tblW w:w="9640" w:type="dxa"/>
        <w:tblInd w:w="-142" w:type="dxa"/>
        <w:tblLook w:val="04A0" w:firstRow="1" w:lastRow="0" w:firstColumn="1" w:lastColumn="0" w:noHBand="0" w:noVBand="1"/>
      </w:tblPr>
      <w:tblGrid>
        <w:gridCol w:w="5529"/>
        <w:gridCol w:w="4111"/>
      </w:tblGrid>
      <w:tr w:rsidR="009109B9" w:rsidTr="009109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rsidR="000706AE" w:rsidRPr="009811DB" w:rsidRDefault="003C7CAE" w:rsidP="00721EE8">
            <w:pPr>
              <w:pStyle w:val="Header"/>
              <w:tabs>
                <w:tab w:val="clear" w:pos="4153"/>
              </w:tabs>
              <w:rPr>
                <w:rFonts w:ascii="Times New Roman" w:hAnsi="Times New Roman"/>
                <w:sz w:val="26"/>
                <w:szCs w:val="26"/>
                <w:lang w:val="lv-LV"/>
              </w:rPr>
            </w:pPr>
            <w:r w:rsidRPr="009811DB">
              <w:rPr>
                <w:rFonts w:ascii="Times New Roman" w:hAnsi="Times New Roman"/>
                <w:b w:val="0"/>
                <w:bCs w:val="0"/>
                <w:noProof/>
                <w:sz w:val="26"/>
                <w:szCs w:val="26"/>
                <w:lang w:val="lv-LV"/>
              </w:rPr>
              <w:t>Sociālo, ekonomisko un kultūras tiesību nodaļas vadītāja</w:t>
            </w:r>
          </w:p>
        </w:tc>
        <w:tc>
          <w:tcPr>
            <w:tcW w:w="4111" w:type="dxa"/>
          </w:tcPr>
          <w:p w:rsidR="000706AE" w:rsidRPr="009811DB" w:rsidRDefault="003C7CAE" w:rsidP="00B3106E">
            <w:pPr>
              <w:pStyle w:val="Header"/>
              <w:tabs>
                <w:tab w:val="clear" w:pos="4153"/>
              </w:tabs>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lv-LV"/>
              </w:rPr>
            </w:pPr>
            <w:r w:rsidRPr="009811DB">
              <w:rPr>
                <w:rFonts w:ascii="Times New Roman" w:hAnsi="Times New Roman"/>
                <w:b w:val="0"/>
                <w:bCs w:val="0"/>
                <w:noProof/>
                <w:sz w:val="26"/>
                <w:szCs w:val="26"/>
                <w:lang w:val="lv-LV"/>
              </w:rPr>
              <w:t>Ineta Rezevska</w:t>
            </w:r>
          </w:p>
        </w:tc>
      </w:tr>
    </w:tbl>
    <w:p w:rsidR="00441D61" w:rsidRPr="009811DB" w:rsidRDefault="00441D61" w:rsidP="000706AE">
      <w:pPr>
        <w:pStyle w:val="Header"/>
        <w:tabs>
          <w:tab w:val="clear" w:pos="4153"/>
          <w:tab w:val="clear" w:pos="8306"/>
        </w:tabs>
        <w:jc w:val="both"/>
        <w:rPr>
          <w:rFonts w:ascii="Times New Roman" w:hAnsi="Times New Roman"/>
          <w:sz w:val="28"/>
          <w:szCs w:val="28"/>
          <w:lang w:val="lv-LV"/>
        </w:rPr>
      </w:pPr>
    </w:p>
    <w:p w:rsidR="000706AE" w:rsidRPr="009811DB" w:rsidRDefault="000706AE" w:rsidP="000706AE">
      <w:pPr>
        <w:pStyle w:val="Header"/>
        <w:tabs>
          <w:tab w:val="clear" w:pos="4153"/>
          <w:tab w:val="clear" w:pos="8306"/>
        </w:tabs>
        <w:jc w:val="both"/>
        <w:rPr>
          <w:rFonts w:ascii="Times New Roman" w:hAnsi="Times New Roman"/>
          <w:sz w:val="28"/>
          <w:szCs w:val="28"/>
          <w:lang w:val="lv-LV"/>
        </w:rPr>
      </w:pPr>
    </w:p>
    <w:p w:rsidR="000706AE" w:rsidRPr="009811DB" w:rsidRDefault="003C7CAE" w:rsidP="000706AE">
      <w:pPr>
        <w:pStyle w:val="Header"/>
        <w:tabs>
          <w:tab w:val="clear" w:pos="4153"/>
          <w:tab w:val="clear" w:pos="8306"/>
        </w:tabs>
        <w:jc w:val="both"/>
        <w:rPr>
          <w:rFonts w:ascii="Times New Roman" w:hAnsi="Times New Roman"/>
          <w:sz w:val="20"/>
          <w:lang w:val="lv-LV"/>
        </w:rPr>
      </w:pPr>
      <w:r w:rsidRPr="009811DB">
        <w:rPr>
          <w:rFonts w:ascii="Times New Roman" w:hAnsi="Times New Roman"/>
          <w:noProof/>
          <w:sz w:val="20"/>
          <w:lang w:val="lv-LV"/>
        </w:rPr>
        <w:t>Gita Gailīte</w:t>
      </w:r>
    </w:p>
    <w:p w:rsidR="000706AE" w:rsidRPr="009811DB" w:rsidRDefault="003C7CAE" w:rsidP="000706AE">
      <w:pPr>
        <w:pStyle w:val="Header"/>
        <w:tabs>
          <w:tab w:val="clear" w:pos="4153"/>
          <w:tab w:val="clear" w:pos="8306"/>
        </w:tabs>
        <w:jc w:val="both"/>
        <w:rPr>
          <w:rFonts w:ascii="Times New Roman" w:hAnsi="Times New Roman"/>
          <w:sz w:val="20"/>
          <w:lang w:val="lv-LV"/>
        </w:rPr>
      </w:pPr>
      <w:r w:rsidRPr="009811DB">
        <w:rPr>
          <w:rFonts w:ascii="Times New Roman" w:hAnsi="Times New Roman"/>
          <w:noProof/>
          <w:sz w:val="20"/>
          <w:lang w:val="lv-LV"/>
        </w:rPr>
        <w:t>gita.gailite@tiesibsargs.lv</w:t>
      </w:r>
    </w:p>
    <w:p w:rsidR="00AF742B" w:rsidRPr="009811DB" w:rsidRDefault="003C7CAE" w:rsidP="00AF742B">
      <w:pPr>
        <w:pStyle w:val="Header"/>
        <w:tabs>
          <w:tab w:val="clear" w:pos="4153"/>
          <w:tab w:val="clear" w:pos="8306"/>
        </w:tabs>
        <w:spacing w:before="480" w:after="240"/>
        <w:ind w:firstLine="720"/>
        <w:jc w:val="both"/>
        <w:rPr>
          <w:rFonts w:ascii="Times New Roman" w:hAnsi="Times New Roman"/>
          <w:sz w:val="28"/>
          <w:szCs w:val="28"/>
          <w:lang w:val="lv-LV"/>
        </w:rPr>
      </w:pPr>
      <w:bookmarkStart w:id="1" w:name="_Hlk522719934"/>
      <w:r w:rsidRPr="009811DB">
        <w:rPr>
          <w:rFonts w:ascii="Times New Roman" w:hAnsi="Times New Roman"/>
          <w:i/>
          <w:iCs/>
          <w:color w:val="000000"/>
          <w:sz w:val="26"/>
          <w:szCs w:val="26"/>
          <w:lang w:val="lv-LV"/>
        </w:rPr>
        <w:t xml:space="preserve">Šis </w:t>
      </w:r>
      <w:r w:rsidRPr="009811DB">
        <w:rPr>
          <w:rFonts w:ascii="Times New Roman" w:hAnsi="Times New Roman"/>
          <w:i/>
          <w:iCs/>
          <w:color w:val="000000"/>
          <w:sz w:val="26"/>
          <w:szCs w:val="26"/>
          <w:lang w:val="lv-LV"/>
        </w:rPr>
        <w:t>dokuments ir parakstīts ar drošu elektronisko parakstu un satur laika zīmogu</w:t>
      </w:r>
    </w:p>
    <w:bookmarkEnd w:id="1"/>
    <w:p w:rsidR="00AF742B" w:rsidRPr="009811DB" w:rsidRDefault="00AF742B" w:rsidP="000706AE">
      <w:pPr>
        <w:pStyle w:val="Header"/>
        <w:tabs>
          <w:tab w:val="clear" w:pos="4153"/>
          <w:tab w:val="clear" w:pos="8306"/>
        </w:tabs>
        <w:jc w:val="both"/>
        <w:rPr>
          <w:rFonts w:ascii="Times New Roman" w:hAnsi="Times New Roman"/>
          <w:sz w:val="20"/>
          <w:lang w:val="lv-LV"/>
        </w:rPr>
      </w:pPr>
    </w:p>
    <w:sectPr w:rsidR="00AF742B" w:rsidRPr="009811DB" w:rsidSect="00416787">
      <w:headerReference w:type="even" r:id="rId9"/>
      <w:headerReference w:type="default" r:id="rId10"/>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CAE" w:rsidRDefault="003C7CAE">
      <w:r>
        <w:separator/>
      </w:r>
    </w:p>
  </w:endnote>
  <w:endnote w:type="continuationSeparator" w:id="0">
    <w:p w:rsidR="003C7CAE" w:rsidRDefault="003C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ilde">
    <w:altName w:val="Arial"/>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CAE" w:rsidRDefault="003C7CAE">
      <w:r>
        <w:separator/>
      </w:r>
    </w:p>
  </w:footnote>
  <w:footnote w:type="continuationSeparator" w:id="0">
    <w:p w:rsidR="003C7CAE" w:rsidRDefault="003C7CAE">
      <w:r>
        <w:continuationSeparator/>
      </w:r>
    </w:p>
  </w:footnote>
  <w:footnote w:id="1">
    <w:p w:rsidR="000E4D7A" w:rsidRPr="00627E14" w:rsidRDefault="003C7CAE" w:rsidP="000E4D7A">
      <w:pPr>
        <w:pStyle w:val="FootnoteText"/>
        <w:rPr>
          <w:sz w:val="22"/>
          <w:szCs w:val="22"/>
        </w:rPr>
      </w:pPr>
      <w:r w:rsidRPr="00627E14">
        <w:rPr>
          <w:rStyle w:val="FootnoteReference"/>
          <w:sz w:val="22"/>
          <w:szCs w:val="22"/>
        </w:rPr>
        <w:footnoteRef/>
      </w:r>
      <w:r w:rsidRPr="00627E14">
        <w:rPr>
          <w:sz w:val="22"/>
          <w:szCs w:val="22"/>
        </w:rPr>
        <w:t xml:space="preserve"> Sk., piemēram, Satversmes tiesas 2006.gada 2.novembra sprieduma lietā Nr.2006-07-01 13.5.punktu, Satversmes tiesas 2010.gada 15.marta sprieduma lietā Nr.2009-44-01 11.punktu.</w:t>
      </w:r>
    </w:p>
  </w:footnote>
  <w:footnote w:id="2">
    <w:p w:rsidR="000E4D7A" w:rsidRPr="00627E14" w:rsidRDefault="003C7CAE" w:rsidP="000E4D7A">
      <w:pPr>
        <w:pStyle w:val="FootnoteText"/>
        <w:rPr>
          <w:sz w:val="22"/>
          <w:szCs w:val="22"/>
        </w:rPr>
      </w:pPr>
      <w:r w:rsidRPr="00627E14">
        <w:rPr>
          <w:rStyle w:val="FootnoteReference"/>
          <w:sz w:val="22"/>
          <w:szCs w:val="22"/>
        </w:rPr>
        <w:footnoteRef/>
      </w:r>
      <w:r w:rsidRPr="00627E14">
        <w:rPr>
          <w:sz w:val="22"/>
          <w:szCs w:val="22"/>
        </w:rPr>
        <w:t xml:space="preserve"> Sk. Satversmes tiesas 2006.gada 2.novembra sprieduma lietā Nr. 2006-07-01 13.5</w:t>
      </w:r>
      <w:r w:rsidRPr="00627E14">
        <w:rPr>
          <w:sz w:val="22"/>
          <w:szCs w:val="22"/>
        </w:rPr>
        <w:t>.punktu.</w:t>
      </w:r>
    </w:p>
  </w:footnote>
  <w:footnote w:id="3">
    <w:p w:rsidR="00E117AE" w:rsidRPr="004C10C4" w:rsidRDefault="003C7CAE">
      <w:pPr>
        <w:pStyle w:val="FootnoteText"/>
        <w:rPr>
          <w:sz w:val="22"/>
          <w:szCs w:val="22"/>
        </w:rPr>
      </w:pPr>
      <w:r w:rsidRPr="004C10C4">
        <w:rPr>
          <w:rStyle w:val="FootnoteReference"/>
          <w:sz w:val="22"/>
          <w:szCs w:val="22"/>
        </w:rPr>
        <w:footnoteRef/>
      </w:r>
      <w:r w:rsidRPr="004C10C4">
        <w:rPr>
          <w:sz w:val="22"/>
          <w:szCs w:val="22"/>
        </w:rPr>
        <w:t xml:space="preserve"> Sk. grozījumus Valsts sociālo pabalstu likumā un likumā “Par maternitātes un slimības apdrošināšanu”, kas pieņemti 2013.gada 6.novembrī.</w:t>
      </w:r>
    </w:p>
  </w:footnote>
  <w:footnote w:id="4">
    <w:p w:rsidR="000F1E37" w:rsidRPr="004C10C4" w:rsidRDefault="003C7CAE">
      <w:pPr>
        <w:pStyle w:val="FootnoteText"/>
        <w:rPr>
          <w:sz w:val="22"/>
          <w:szCs w:val="22"/>
        </w:rPr>
      </w:pPr>
      <w:r w:rsidRPr="004C10C4">
        <w:rPr>
          <w:rStyle w:val="FootnoteReference"/>
          <w:sz w:val="22"/>
          <w:szCs w:val="22"/>
        </w:rPr>
        <w:footnoteRef/>
      </w:r>
      <w:r w:rsidRPr="004C10C4">
        <w:rPr>
          <w:sz w:val="22"/>
          <w:szCs w:val="22"/>
        </w:rPr>
        <w:t xml:space="preserve"> Sk. Likumprojekta „Grozījumi Valsts sociālo pabalstu likumā” sākotnējās ietekmes novērtējuma ziņojums (anotācija). Pieejama: </w:t>
      </w:r>
      <w:r w:rsidRPr="008C1A47">
        <w:rPr>
          <w:sz w:val="22"/>
          <w:szCs w:val="22"/>
        </w:rPr>
        <w:t>https://titania.saeima.lv/LIVS11/SaeimaLIVS11.nsf/0/FB13038EB76EA0E5C2257C07001DE6EF?OpenDocument</w:t>
      </w:r>
      <w:r w:rsidRPr="004C10C4">
        <w:rPr>
          <w:sz w:val="22"/>
          <w:szCs w:val="22"/>
        </w:rPr>
        <w:t xml:space="preserve"> </w:t>
      </w:r>
    </w:p>
  </w:footnote>
  <w:footnote w:id="5">
    <w:p w:rsidR="00456A07" w:rsidRDefault="003C7CAE" w:rsidP="00456A07">
      <w:pPr>
        <w:pStyle w:val="FootnoteText"/>
      </w:pPr>
      <w:r>
        <w:rPr>
          <w:rStyle w:val="FootnoteReference"/>
        </w:rPr>
        <w:footnoteRef/>
      </w:r>
      <w:r>
        <w:t xml:space="preserve"> Sk. likumprojekta „Grozījumi likumā „Par valsts pensijām”” sākotnējās ietekmes novērtējuma ziņojums (anotācija). Pieejama: </w:t>
      </w:r>
      <w:r w:rsidRPr="008C1A47">
        <w:t>https://titania.saeima.lv/LIVS11/SaeimaLIVS11.nsf/0/D6B4D5D5F34DDF15C22579CE00425B46?OpenDocument</w:t>
      </w:r>
      <w:r>
        <w:t xml:space="preserve"> </w:t>
      </w:r>
    </w:p>
  </w:footnote>
  <w:footnote w:id="6">
    <w:p w:rsidR="00431AE9" w:rsidRDefault="003C7CAE">
      <w:pPr>
        <w:pStyle w:val="FootnoteText"/>
      </w:pPr>
      <w:r>
        <w:rPr>
          <w:rStyle w:val="FootnoteReference"/>
        </w:rPr>
        <w:footnoteRef/>
      </w:r>
      <w:r>
        <w:t xml:space="preserve"> Sk. Satversmes tiesas 2020.gada</w:t>
      </w:r>
      <w:r>
        <w:t xml:space="preserve"> 10.decembra sprieduma lietā Nr.2020-07-03 16.1.punktu.</w:t>
      </w:r>
    </w:p>
  </w:footnote>
  <w:footnote w:id="7">
    <w:p w:rsidR="00295EFF" w:rsidRDefault="003C7CAE" w:rsidP="00295EFF">
      <w:pPr>
        <w:pStyle w:val="FootnoteText"/>
      </w:pPr>
      <w:r>
        <w:rPr>
          <w:rStyle w:val="FootnoteReference"/>
        </w:rPr>
        <w:footnoteRef/>
      </w:r>
      <w:r>
        <w:t xml:space="preserve"> Satversmes tiesas 2011. gada 18. februāra spriedums lietā Nr. 2010-29-01.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41F" w:rsidRDefault="003C7CAE" w:rsidP="008046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6787">
      <w:rPr>
        <w:rStyle w:val="PageNumber"/>
        <w:noProof/>
      </w:rPr>
      <w:t>5</w:t>
    </w:r>
    <w:r>
      <w:rPr>
        <w:rStyle w:val="PageNumber"/>
      </w:rPr>
      <w:fldChar w:fldCharType="end"/>
    </w:r>
  </w:p>
  <w:p w:rsidR="007A741F" w:rsidRDefault="007A741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945" w:rsidRPr="00FD6945" w:rsidRDefault="003C7CAE">
    <w:pPr>
      <w:pStyle w:val="Header"/>
      <w:jc w:val="center"/>
      <w:rPr>
        <w:rFonts w:ascii="Times New Roman" w:hAnsi="Times New Roman"/>
        <w:szCs w:val="22"/>
      </w:rPr>
    </w:pPr>
    <w:r w:rsidRPr="00FD6945">
      <w:rPr>
        <w:rFonts w:ascii="Times New Roman" w:hAnsi="Times New Roman"/>
        <w:szCs w:val="22"/>
      </w:rPr>
      <w:fldChar w:fldCharType="begin"/>
    </w:r>
    <w:r w:rsidRPr="00FD6945">
      <w:rPr>
        <w:rFonts w:ascii="Times New Roman" w:hAnsi="Times New Roman"/>
        <w:szCs w:val="22"/>
      </w:rPr>
      <w:instrText xml:space="preserve"> PAGE   \* MERGEFORMAT </w:instrText>
    </w:r>
    <w:r w:rsidRPr="00FD6945">
      <w:rPr>
        <w:rFonts w:ascii="Times New Roman" w:hAnsi="Times New Roman"/>
        <w:szCs w:val="22"/>
      </w:rPr>
      <w:fldChar w:fldCharType="separate"/>
    </w:r>
    <w:r w:rsidR="00C633AB">
      <w:rPr>
        <w:rFonts w:ascii="Times New Roman" w:hAnsi="Times New Roman"/>
        <w:noProof/>
        <w:szCs w:val="22"/>
      </w:rPr>
      <w:t>5</w:t>
    </w:r>
    <w:r w:rsidRPr="00FD6945">
      <w:rPr>
        <w:rFonts w:ascii="Times New Roman" w:hAnsi="Times New Roman"/>
        <w:noProof/>
        <w:szCs w:val="22"/>
      </w:rPr>
      <w:fldChar w:fldCharType="end"/>
    </w:r>
  </w:p>
  <w:p w:rsidR="007A741F" w:rsidRDefault="007A74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20B0B"/>
    <w:multiLevelType w:val="hybridMultilevel"/>
    <w:tmpl w:val="6144D180"/>
    <w:lvl w:ilvl="0" w:tplc="0570E200">
      <w:numFmt w:val="bullet"/>
      <w:lvlText w:val=""/>
      <w:lvlJc w:val="left"/>
      <w:pPr>
        <w:ind w:left="720" w:hanging="360"/>
      </w:pPr>
      <w:rPr>
        <w:rFonts w:ascii="Symbol" w:eastAsia="Times New Roman" w:hAnsi="Symbol" w:cs="Times New Roman" w:hint="default"/>
      </w:rPr>
    </w:lvl>
    <w:lvl w:ilvl="1" w:tplc="C844644E" w:tentative="1">
      <w:start w:val="1"/>
      <w:numFmt w:val="bullet"/>
      <w:lvlText w:val="o"/>
      <w:lvlJc w:val="left"/>
      <w:pPr>
        <w:ind w:left="1440" w:hanging="360"/>
      </w:pPr>
      <w:rPr>
        <w:rFonts w:ascii="Courier New" w:hAnsi="Courier New" w:cs="Courier New" w:hint="default"/>
      </w:rPr>
    </w:lvl>
    <w:lvl w:ilvl="2" w:tplc="A3961DA8" w:tentative="1">
      <w:start w:val="1"/>
      <w:numFmt w:val="bullet"/>
      <w:lvlText w:val=""/>
      <w:lvlJc w:val="left"/>
      <w:pPr>
        <w:ind w:left="2160" w:hanging="360"/>
      </w:pPr>
      <w:rPr>
        <w:rFonts w:ascii="Wingdings" w:hAnsi="Wingdings" w:hint="default"/>
      </w:rPr>
    </w:lvl>
    <w:lvl w:ilvl="3" w:tplc="1A381AE8" w:tentative="1">
      <w:start w:val="1"/>
      <w:numFmt w:val="bullet"/>
      <w:lvlText w:val=""/>
      <w:lvlJc w:val="left"/>
      <w:pPr>
        <w:ind w:left="2880" w:hanging="360"/>
      </w:pPr>
      <w:rPr>
        <w:rFonts w:ascii="Symbol" w:hAnsi="Symbol" w:hint="default"/>
      </w:rPr>
    </w:lvl>
    <w:lvl w:ilvl="4" w:tplc="A7281720" w:tentative="1">
      <w:start w:val="1"/>
      <w:numFmt w:val="bullet"/>
      <w:lvlText w:val="o"/>
      <w:lvlJc w:val="left"/>
      <w:pPr>
        <w:ind w:left="3600" w:hanging="360"/>
      </w:pPr>
      <w:rPr>
        <w:rFonts w:ascii="Courier New" w:hAnsi="Courier New" w:cs="Courier New" w:hint="default"/>
      </w:rPr>
    </w:lvl>
    <w:lvl w:ilvl="5" w:tplc="88F80B28" w:tentative="1">
      <w:start w:val="1"/>
      <w:numFmt w:val="bullet"/>
      <w:lvlText w:val=""/>
      <w:lvlJc w:val="left"/>
      <w:pPr>
        <w:ind w:left="4320" w:hanging="360"/>
      </w:pPr>
      <w:rPr>
        <w:rFonts w:ascii="Wingdings" w:hAnsi="Wingdings" w:hint="default"/>
      </w:rPr>
    </w:lvl>
    <w:lvl w:ilvl="6" w:tplc="53DA5F26" w:tentative="1">
      <w:start w:val="1"/>
      <w:numFmt w:val="bullet"/>
      <w:lvlText w:val=""/>
      <w:lvlJc w:val="left"/>
      <w:pPr>
        <w:ind w:left="5040" w:hanging="360"/>
      </w:pPr>
      <w:rPr>
        <w:rFonts w:ascii="Symbol" w:hAnsi="Symbol" w:hint="default"/>
      </w:rPr>
    </w:lvl>
    <w:lvl w:ilvl="7" w:tplc="B9DE1EBA" w:tentative="1">
      <w:start w:val="1"/>
      <w:numFmt w:val="bullet"/>
      <w:lvlText w:val="o"/>
      <w:lvlJc w:val="left"/>
      <w:pPr>
        <w:ind w:left="5760" w:hanging="360"/>
      </w:pPr>
      <w:rPr>
        <w:rFonts w:ascii="Courier New" w:hAnsi="Courier New" w:cs="Courier New" w:hint="default"/>
      </w:rPr>
    </w:lvl>
    <w:lvl w:ilvl="8" w:tplc="2A36E074" w:tentative="1">
      <w:start w:val="1"/>
      <w:numFmt w:val="bullet"/>
      <w:lvlText w:val=""/>
      <w:lvlJc w:val="left"/>
      <w:pPr>
        <w:ind w:left="6480" w:hanging="360"/>
      </w:pPr>
      <w:rPr>
        <w:rFonts w:ascii="Wingdings" w:hAnsi="Wingdings" w:hint="default"/>
      </w:rPr>
    </w:lvl>
  </w:abstractNum>
  <w:abstractNum w:abstractNumId="1" w15:restartNumberingAfterBreak="0">
    <w:nsid w:val="4F0B20F3"/>
    <w:multiLevelType w:val="hybridMultilevel"/>
    <w:tmpl w:val="8BBE8AC2"/>
    <w:lvl w:ilvl="0" w:tplc="2102C05E">
      <w:start w:val="1"/>
      <w:numFmt w:val="bullet"/>
      <w:lvlText w:val=""/>
      <w:lvlJc w:val="left"/>
      <w:pPr>
        <w:ind w:left="1080" w:hanging="360"/>
      </w:pPr>
      <w:rPr>
        <w:rFonts w:ascii="Symbol" w:hAnsi="Symbol" w:hint="default"/>
      </w:rPr>
    </w:lvl>
    <w:lvl w:ilvl="1" w:tplc="5CF0C758" w:tentative="1">
      <w:start w:val="1"/>
      <w:numFmt w:val="bullet"/>
      <w:lvlText w:val="o"/>
      <w:lvlJc w:val="left"/>
      <w:pPr>
        <w:ind w:left="1800" w:hanging="360"/>
      </w:pPr>
      <w:rPr>
        <w:rFonts w:ascii="Courier New" w:hAnsi="Courier New" w:cs="Courier New" w:hint="default"/>
      </w:rPr>
    </w:lvl>
    <w:lvl w:ilvl="2" w:tplc="1A56B1E2" w:tentative="1">
      <w:start w:val="1"/>
      <w:numFmt w:val="bullet"/>
      <w:lvlText w:val=""/>
      <w:lvlJc w:val="left"/>
      <w:pPr>
        <w:ind w:left="2520" w:hanging="360"/>
      </w:pPr>
      <w:rPr>
        <w:rFonts w:ascii="Wingdings" w:hAnsi="Wingdings" w:hint="default"/>
      </w:rPr>
    </w:lvl>
    <w:lvl w:ilvl="3" w:tplc="C5B0AEA0" w:tentative="1">
      <w:start w:val="1"/>
      <w:numFmt w:val="bullet"/>
      <w:lvlText w:val=""/>
      <w:lvlJc w:val="left"/>
      <w:pPr>
        <w:ind w:left="3240" w:hanging="360"/>
      </w:pPr>
      <w:rPr>
        <w:rFonts w:ascii="Symbol" w:hAnsi="Symbol" w:hint="default"/>
      </w:rPr>
    </w:lvl>
    <w:lvl w:ilvl="4" w:tplc="C1348ABC" w:tentative="1">
      <w:start w:val="1"/>
      <w:numFmt w:val="bullet"/>
      <w:lvlText w:val="o"/>
      <w:lvlJc w:val="left"/>
      <w:pPr>
        <w:ind w:left="3960" w:hanging="360"/>
      </w:pPr>
      <w:rPr>
        <w:rFonts w:ascii="Courier New" w:hAnsi="Courier New" w:cs="Courier New" w:hint="default"/>
      </w:rPr>
    </w:lvl>
    <w:lvl w:ilvl="5" w:tplc="D6F4C802" w:tentative="1">
      <w:start w:val="1"/>
      <w:numFmt w:val="bullet"/>
      <w:lvlText w:val=""/>
      <w:lvlJc w:val="left"/>
      <w:pPr>
        <w:ind w:left="4680" w:hanging="360"/>
      </w:pPr>
      <w:rPr>
        <w:rFonts w:ascii="Wingdings" w:hAnsi="Wingdings" w:hint="default"/>
      </w:rPr>
    </w:lvl>
    <w:lvl w:ilvl="6" w:tplc="94DA1158" w:tentative="1">
      <w:start w:val="1"/>
      <w:numFmt w:val="bullet"/>
      <w:lvlText w:val=""/>
      <w:lvlJc w:val="left"/>
      <w:pPr>
        <w:ind w:left="5400" w:hanging="360"/>
      </w:pPr>
      <w:rPr>
        <w:rFonts w:ascii="Symbol" w:hAnsi="Symbol" w:hint="default"/>
      </w:rPr>
    </w:lvl>
    <w:lvl w:ilvl="7" w:tplc="A2669C7E" w:tentative="1">
      <w:start w:val="1"/>
      <w:numFmt w:val="bullet"/>
      <w:lvlText w:val="o"/>
      <w:lvlJc w:val="left"/>
      <w:pPr>
        <w:ind w:left="6120" w:hanging="360"/>
      </w:pPr>
      <w:rPr>
        <w:rFonts w:ascii="Courier New" w:hAnsi="Courier New" w:cs="Courier New" w:hint="default"/>
      </w:rPr>
    </w:lvl>
    <w:lvl w:ilvl="8" w:tplc="0C64B502" w:tentative="1">
      <w:start w:val="1"/>
      <w:numFmt w:val="bullet"/>
      <w:lvlText w:val=""/>
      <w:lvlJc w:val="left"/>
      <w:pPr>
        <w:ind w:left="6840" w:hanging="360"/>
      </w:pPr>
      <w:rPr>
        <w:rFonts w:ascii="Wingdings" w:hAnsi="Wingdings" w:hint="default"/>
      </w:rPr>
    </w:lvl>
  </w:abstractNum>
  <w:abstractNum w:abstractNumId="2" w15:restartNumberingAfterBreak="0">
    <w:nsid w:val="5EE70E83"/>
    <w:multiLevelType w:val="hybridMultilevel"/>
    <w:tmpl w:val="AEAEC738"/>
    <w:lvl w:ilvl="0" w:tplc="DB2CAF88">
      <w:start w:val="1"/>
      <w:numFmt w:val="bullet"/>
      <w:lvlText w:val=""/>
      <w:lvlJc w:val="left"/>
      <w:pPr>
        <w:ind w:left="720" w:hanging="360"/>
      </w:pPr>
      <w:rPr>
        <w:rFonts w:ascii="Symbol" w:hAnsi="Symbol" w:hint="default"/>
      </w:rPr>
    </w:lvl>
    <w:lvl w:ilvl="1" w:tplc="865AC034" w:tentative="1">
      <w:start w:val="1"/>
      <w:numFmt w:val="bullet"/>
      <w:lvlText w:val="o"/>
      <w:lvlJc w:val="left"/>
      <w:pPr>
        <w:ind w:left="1440" w:hanging="360"/>
      </w:pPr>
      <w:rPr>
        <w:rFonts w:ascii="Courier New" w:hAnsi="Courier New" w:cs="Courier New" w:hint="default"/>
      </w:rPr>
    </w:lvl>
    <w:lvl w:ilvl="2" w:tplc="40C6490A" w:tentative="1">
      <w:start w:val="1"/>
      <w:numFmt w:val="bullet"/>
      <w:lvlText w:val=""/>
      <w:lvlJc w:val="left"/>
      <w:pPr>
        <w:ind w:left="2160" w:hanging="360"/>
      </w:pPr>
      <w:rPr>
        <w:rFonts w:ascii="Wingdings" w:hAnsi="Wingdings" w:hint="default"/>
      </w:rPr>
    </w:lvl>
    <w:lvl w:ilvl="3" w:tplc="8F926508" w:tentative="1">
      <w:start w:val="1"/>
      <w:numFmt w:val="bullet"/>
      <w:lvlText w:val=""/>
      <w:lvlJc w:val="left"/>
      <w:pPr>
        <w:ind w:left="2880" w:hanging="360"/>
      </w:pPr>
      <w:rPr>
        <w:rFonts w:ascii="Symbol" w:hAnsi="Symbol" w:hint="default"/>
      </w:rPr>
    </w:lvl>
    <w:lvl w:ilvl="4" w:tplc="3F38B0F0" w:tentative="1">
      <w:start w:val="1"/>
      <w:numFmt w:val="bullet"/>
      <w:lvlText w:val="o"/>
      <w:lvlJc w:val="left"/>
      <w:pPr>
        <w:ind w:left="3600" w:hanging="360"/>
      </w:pPr>
      <w:rPr>
        <w:rFonts w:ascii="Courier New" w:hAnsi="Courier New" w:cs="Courier New" w:hint="default"/>
      </w:rPr>
    </w:lvl>
    <w:lvl w:ilvl="5" w:tplc="59CC70F2" w:tentative="1">
      <w:start w:val="1"/>
      <w:numFmt w:val="bullet"/>
      <w:lvlText w:val=""/>
      <w:lvlJc w:val="left"/>
      <w:pPr>
        <w:ind w:left="4320" w:hanging="360"/>
      </w:pPr>
      <w:rPr>
        <w:rFonts w:ascii="Wingdings" w:hAnsi="Wingdings" w:hint="default"/>
      </w:rPr>
    </w:lvl>
    <w:lvl w:ilvl="6" w:tplc="6EB696A2" w:tentative="1">
      <w:start w:val="1"/>
      <w:numFmt w:val="bullet"/>
      <w:lvlText w:val=""/>
      <w:lvlJc w:val="left"/>
      <w:pPr>
        <w:ind w:left="5040" w:hanging="360"/>
      </w:pPr>
      <w:rPr>
        <w:rFonts w:ascii="Symbol" w:hAnsi="Symbol" w:hint="default"/>
      </w:rPr>
    </w:lvl>
    <w:lvl w:ilvl="7" w:tplc="3D74F164" w:tentative="1">
      <w:start w:val="1"/>
      <w:numFmt w:val="bullet"/>
      <w:lvlText w:val="o"/>
      <w:lvlJc w:val="left"/>
      <w:pPr>
        <w:ind w:left="5760" w:hanging="360"/>
      </w:pPr>
      <w:rPr>
        <w:rFonts w:ascii="Courier New" w:hAnsi="Courier New" w:cs="Courier New" w:hint="default"/>
      </w:rPr>
    </w:lvl>
    <w:lvl w:ilvl="8" w:tplc="27929572" w:tentative="1">
      <w:start w:val="1"/>
      <w:numFmt w:val="bullet"/>
      <w:lvlText w:val=""/>
      <w:lvlJc w:val="left"/>
      <w:pPr>
        <w:ind w:left="6480" w:hanging="360"/>
      </w:pPr>
      <w:rPr>
        <w:rFonts w:ascii="Wingdings" w:hAnsi="Wingdings" w:hint="default"/>
      </w:rPr>
    </w:lvl>
  </w:abstractNum>
  <w:abstractNum w:abstractNumId="3" w15:restartNumberingAfterBreak="0">
    <w:nsid w:val="798D75C4"/>
    <w:multiLevelType w:val="hybridMultilevel"/>
    <w:tmpl w:val="87206D3C"/>
    <w:lvl w:ilvl="0" w:tplc="C422F856">
      <w:start w:val="1"/>
      <w:numFmt w:val="bullet"/>
      <w:lvlText w:val=""/>
      <w:lvlJc w:val="left"/>
      <w:pPr>
        <w:ind w:left="720" w:hanging="360"/>
      </w:pPr>
      <w:rPr>
        <w:rFonts w:ascii="Symbol" w:hAnsi="Symbol" w:hint="default"/>
      </w:rPr>
    </w:lvl>
    <w:lvl w:ilvl="1" w:tplc="A1DE50FC" w:tentative="1">
      <w:start w:val="1"/>
      <w:numFmt w:val="bullet"/>
      <w:lvlText w:val="o"/>
      <w:lvlJc w:val="left"/>
      <w:pPr>
        <w:ind w:left="1440" w:hanging="360"/>
      </w:pPr>
      <w:rPr>
        <w:rFonts w:ascii="Courier New" w:hAnsi="Courier New" w:cs="Courier New" w:hint="default"/>
      </w:rPr>
    </w:lvl>
    <w:lvl w:ilvl="2" w:tplc="4A7C0072" w:tentative="1">
      <w:start w:val="1"/>
      <w:numFmt w:val="bullet"/>
      <w:lvlText w:val=""/>
      <w:lvlJc w:val="left"/>
      <w:pPr>
        <w:ind w:left="2160" w:hanging="360"/>
      </w:pPr>
      <w:rPr>
        <w:rFonts w:ascii="Wingdings" w:hAnsi="Wingdings" w:hint="default"/>
      </w:rPr>
    </w:lvl>
    <w:lvl w:ilvl="3" w:tplc="77EC1F86" w:tentative="1">
      <w:start w:val="1"/>
      <w:numFmt w:val="bullet"/>
      <w:lvlText w:val=""/>
      <w:lvlJc w:val="left"/>
      <w:pPr>
        <w:ind w:left="2880" w:hanging="360"/>
      </w:pPr>
      <w:rPr>
        <w:rFonts w:ascii="Symbol" w:hAnsi="Symbol" w:hint="default"/>
      </w:rPr>
    </w:lvl>
    <w:lvl w:ilvl="4" w:tplc="D02A5244" w:tentative="1">
      <w:start w:val="1"/>
      <w:numFmt w:val="bullet"/>
      <w:lvlText w:val="o"/>
      <w:lvlJc w:val="left"/>
      <w:pPr>
        <w:ind w:left="3600" w:hanging="360"/>
      </w:pPr>
      <w:rPr>
        <w:rFonts w:ascii="Courier New" w:hAnsi="Courier New" w:cs="Courier New" w:hint="default"/>
      </w:rPr>
    </w:lvl>
    <w:lvl w:ilvl="5" w:tplc="69FECBD2" w:tentative="1">
      <w:start w:val="1"/>
      <w:numFmt w:val="bullet"/>
      <w:lvlText w:val=""/>
      <w:lvlJc w:val="left"/>
      <w:pPr>
        <w:ind w:left="4320" w:hanging="360"/>
      </w:pPr>
      <w:rPr>
        <w:rFonts w:ascii="Wingdings" w:hAnsi="Wingdings" w:hint="default"/>
      </w:rPr>
    </w:lvl>
    <w:lvl w:ilvl="6" w:tplc="CFC673F6" w:tentative="1">
      <w:start w:val="1"/>
      <w:numFmt w:val="bullet"/>
      <w:lvlText w:val=""/>
      <w:lvlJc w:val="left"/>
      <w:pPr>
        <w:ind w:left="5040" w:hanging="360"/>
      </w:pPr>
      <w:rPr>
        <w:rFonts w:ascii="Symbol" w:hAnsi="Symbol" w:hint="default"/>
      </w:rPr>
    </w:lvl>
    <w:lvl w:ilvl="7" w:tplc="1F009F9E" w:tentative="1">
      <w:start w:val="1"/>
      <w:numFmt w:val="bullet"/>
      <w:lvlText w:val="o"/>
      <w:lvlJc w:val="left"/>
      <w:pPr>
        <w:ind w:left="5760" w:hanging="360"/>
      </w:pPr>
      <w:rPr>
        <w:rFonts w:ascii="Courier New" w:hAnsi="Courier New" w:cs="Courier New" w:hint="default"/>
      </w:rPr>
    </w:lvl>
    <w:lvl w:ilvl="8" w:tplc="EEA4B91E" w:tentative="1">
      <w:start w:val="1"/>
      <w:numFmt w:val="bullet"/>
      <w:lvlText w:val=""/>
      <w:lvlJc w:val="left"/>
      <w:pPr>
        <w:ind w:left="6480" w:hanging="360"/>
      </w:pPr>
      <w:rPr>
        <w:rFonts w:ascii="Wingdings" w:hAnsi="Wingdings" w:hint="default"/>
      </w:rPr>
    </w:lvl>
  </w:abstractNum>
  <w:abstractNum w:abstractNumId="4" w15:restartNumberingAfterBreak="0">
    <w:nsid w:val="7B4445C8"/>
    <w:multiLevelType w:val="hybridMultilevel"/>
    <w:tmpl w:val="0D745AE8"/>
    <w:lvl w:ilvl="0" w:tplc="DAF80C4C">
      <w:numFmt w:val="bullet"/>
      <w:lvlText w:val=""/>
      <w:lvlJc w:val="left"/>
      <w:pPr>
        <w:ind w:left="720" w:hanging="360"/>
      </w:pPr>
      <w:rPr>
        <w:rFonts w:ascii="Symbol" w:eastAsia="Times New Roman" w:hAnsi="Symbol" w:cs="Times New Roman" w:hint="default"/>
      </w:rPr>
    </w:lvl>
    <w:lvl w:ilvl="1" w:tplc="2F36B624" w:tentative="1">
      <w:start w:val="1"/>
      <w:numFmt w:val="bullet"/>
      <w:lvlText w:val="o"/>
      <w:lvlJc w:val="left"/>
      <w:pPr>
        <w:ind w:left="1440" w:hanging="360"/>
      </w:pPr>
      <w:rPr>
        <w:rFonts w:ascii="Courier New" w:hAnsi="Courier New" w:cs="Courier New" w:hint="default"/>
      </w:rPr>
    </w:lvl>
    <w:lvl w:ilvl="2" w:tplc="FB963C82" w:tentative="1">
      <w:start w:val="1"/>
      <w:numFmt w:val="bullet"/>
      <w:lvlText w:val=""/>
      <w:lvlJc w:val="left"/>
      <w:pPr>
        <w:ind w:left="2160" w:hanging="360"/>
      </w:pPr>
      <w:rPr>
        <w:rFonts w:ascii="Wingdings" w:hAnsi="Wingdings" w:hint="default"/>
      </w:rPr>
    </w:lvl>
    <w:lvl w:ilvl="3" w:tplc="BBA8914C" w:tentative="1">
      <w:start w:val="1"/>
      <w:numFmt w:val="bullet"/>
      <w:lvlText w:val=""/>
      <w:lvlJc w:val="left"/>
      <w:pPr>
        <w:ind w:left="2880" w:hanging="360"/>
      </w:pPr>
      <w:rPr>
        <w:rFonts w:ascii="Symbol" w:hAnsi="Symbol" w:hint="default"/>
      </w:rPr>
    </w:lvl>
    <w:lvl w:ilvl="4" w:tplc="A2DC7A8A" w:tentative="1">
      <w:start w:val="1"/>
      <w:numFmt w:val="bullet"/>
      <w:lvlText w:val="o"/>
      <w:lvlJc w:val="left"/>
      <w:pPr>
        <w:ind w:left="3600" w:hanging="360"/>
      </w:pPr>
      <w:rPr>
        <w:rFonts w:ascii="Courier New" w:hAnsi="Courier New" w:cs="Courier New" w:hint="default"/>
      </w:rPr>
    </w:lvl>
    <w:lvl w:ilvl="5" w:tplc="69C8AEF6" w:tentative="1">
      <w:start w:val="1"/>
      <w:numFmt w:val="bullet"/>
      <w:lvlText w:val=""/>
      <w:lvlJc w:val="left"/>
      <w:pPr>
        <w:ind w:left="4320" w:hanging="360"/>
      </w:pPr>
      <w:rPr>
        <w:rFonts w:ascii="Wingdings" w:hAnsi="Wingdings" w:hint="default"/>
      </w:rPr>
    </w:lvl>
    <w:lvl w:ilvl="6" w:tplc="91E44E52" w:tentative="1">
      <w:start w:val="1"/>
      <w:numFmt w:val="bullet"/>
      <w:lvlText w:val=""/>
      <w:lvlJc w:val="left"/>
      <w:pPr>
        <w:ind w:left="5040" w:hanging="360"/>
      </w:pPr>
      <w:rPr>
        <w:rFonts w:ascii="Symbol" w:hAnsi="Symbol" w:hint="default"/>
      </w:rPr>
    </w:lvl>
    <w:lvl w:ilvl="7" w:tplc="F7783F7A" w:tentative="1">
      <w:start w:val="1"/>
      <w:numFmt w:val="bullet"/>
      <w:lvlText w:val="o"/>
      <w:lvlJc w:val="left"/>
      <w:pPr>
        <w:ind w:left="5760" w:hanging="360"/>
      </w:pPr>
      <w:rPr>
        <w:rFonts w:ascii="Courier New" w:hAnsi="Courier New" w:cs="Courier New" w:hint="default"/>
      </w:rPr>
    </w:lvl>
    <w:lvl w:ilvl="8" w:tplc="81DA0078"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44"/>
    <w:rsid w:val="00046E61"/>
    <w:rsid w:val="00070696"/>
    <w:rsid w:val="000706AE"/>
    <w:rsid w:val="00072DAD"/>
    <w:rsid w:val="000908CF"/>
    <w:rsid w:val="00094CB8"/>
    <w:rsid w:val="000A1B51"/>
    <w:rsid w:val="000A2C74"/>
    <w:rsid w:val="000A39C9"/>
    <w:rsid w:val="000C4BD1"/>
    <w:rsid w:val="000E4D7A"/>
    <w:rsid w:val="000E53D3"/>
    <w:rsid w:val="000F1E37"/>
    <w:rsid w:val="001023F6"/>
    <w:rsid w:val="00107F86"/>
    <w:rsid w:val="001142D6"/>
    <w:rsid w:val="00133D0D"/>
    <w:rsid w:val="00147D2B"/>
    <w:rsid w:val="00176853"/>
    <w:rsid w:val="00183FA6"/>
    <w:rsid w:val="00186763"/>
    <w:rsid w:val="001A7C10"/>
    <w:rsid w:val="001C5656"/>
    <w:rsid w:val="001F29C2"/>
    <w:rsid w:val="00200A23"/>
    <w:rsid w:val="00207BBF"/>
    <w:rsid w:val="00217D46"/>
    <w:rsid w:val="00220273"/>
    <w:rsid w:val="00224E88"/>
    <w:rsid w:val="002411D5"/>
    <w:rsid w:val="00282E5F"/>
    <w:rsid w:val="00295EFF"/>
    <w:rsid w:val="002D25B4"/>
    <w:rsid w:val="002F6D87"/>
    <w:rsid w:val="00317E47"/>
    <w:rsid w:val="00335471"/>
    <w:rsid w:val="0037768C"/>
    <w:rsid w:val="00380CC6"/>
    <w:rsid w:val="00387DC9"/>
    <w:rsid w:val="00395E0C"/>
    <w:rsid w:val="003C7CAE"/>
    <w:rsid w:val="003D4AAB"/>
    <w:rsid w:val="003E6958"/>
    <w:rsid w:val="003F4477"/>
    <w:rsid w:val="0040215D"/>
    <w:rsid w:val="00416787"/>
    <w:rsid w:val="00430855"/>
    <w:rsid w:val="00431AE9"/>
    <w:rsid w:val="004322CD"/>
    <w:rsid w:val="00441D61"/>
    <w:rsid w:val="004422C6"/>
    <w:rsid w:val="00456A07"/>
    <w:rsid w:val="00461D20"/>
    <w:rsid w:val="00486FA0"/>
    <w:rsid w:val="0049289E"/>
    <w:rsid w:val="004A2FBA"/>
    <w:rsid w:val="004A38B6"/>
    <w:rsid w:val="004B2CB9"/>
    <w:rsid w:val="004B7D26"/>
    <w:rsid w:val="004C10C4"/>
    <w:rsid w:val="004E1AD4"/>
    <w:rsid w:val="00507225"/>
    <w:rsid w:val="00520971"/>
    <w:rsid w:val="0053561E"/>
    <w:rsid w:val="005408E9"/>
    <w:rsid w:val="00550C4F"/>
    <w:rsid w:val="00557C79"/>
    <w:rsid w:val="005721EE"/>
    <w:rsid w:val="0059284C"/>
    <w:rsid w:val="005D2CA2"/>
    <w:rsid w:val="005D6EF1"/>
    <w:rsid w:val="006042C8"/>
    <w:rsid w:val="00604841"/>
    <w:rsid w:val="006055BC"/>
    <w:rsid w:val="00627E14"/>
    <w:rsid w:val="00680A1E"/>
    <w:rsid w:val="00682085"/>
    <w:rsid w:val="00684AEE"/>
    <w:rsid w:val="006B0E68"/>
    <w:rsid w:val="006C4C48"/>
    <w:rsid w:val="006C4E7B"/>
    <w:rsid w:val="006F37F7"/>
    <w:rsid w:val="00721EE8"/>
    <w:rsid w:val="0072350D"/>
    <w:rsid w:val="007A741F"/>
    <w:rsid w:val="007B5EDC"/>
    <w:rsid w:val="007D1901"/>
    <w:rsid w:val="007D5153"/>
    <w:rsid w:val="007D5826"/>
    <w:rsid w:val="00803307"/>
    <w:rsid w:val="00804644"/>
    <w:rsid w:val="00810A84"/>
    <w:rsid w:val="00815AB0"/>
    <w:rsid w:val="00821B1E"/>
    <w:rsid w:val="00865ED6"/>
    <w:rsid w:val="00872CDF"/>
    <w:rsid w:val="00874387"/>
    <w:rsid w:val="00877D19"/>
    <w:rsid w:val="0088136E"/>
    <w:rsid w:val="008970D1"/>
    <w:rsid w:val="008A30F6"/>
    <w:rsid w:val="008C1A47"/>
    <w:rsid w:val="008D6963"/>
    <w:rsid w:val="008E14E2"/>
    <w:rsid w:val="008E36C1"/>
    <w:rsid w:val="009109B9"/>
    <w:rsid w:val="00913B00"/>
    <w:rsid w:val="00951118"/>
    <w:rsid w:val="0097255C"/>
    <w:rsid w:val="009811DB"/>
    <w:rsid w:val="00996C7B"/>
    <w:rsid w:val="009C4241"/>
    <w:rsid w:val="009C5C36"/>
    <w:rsid w:val="009F5F24"/>
    <w:rsid w:val="00A0343C"/>
    <w:rsid w:val="00A22A95"/>
    <w:rsid w:val="00A22C5F"/>
    <w:rsid w:val="00A24803"/>
    <w:rsid w:val="00A27006"/>
    <w:rsid w:val="00A30EB9"/>
    <w:rsid w:val="00A35C51"/>
    <w:rsid w:val="00A466DD"/>
    <w:rsid w:val="00A60C35"/>
    <w:rsid w:val="00A81B74"/>
    <w:rsid w:val="00AB17A2"/>
    <w:rsid w:val="00AB7A4E"/>
    <w:rsid w:val="00AF17F9"/>
    <w:rsid w:val="00AF742B"/>
    <w:rsid w:val="00B20FB7"/>
    <w:rsid w:val="00B25514"/>
    <w:rsid w:val="00B25F20"/>
    <w:rsid w:val="00B3106E"/>
    <w:rsid w:val="00B344F1"/>
    <w:rsid w:val="00B437A7"/>
    <w:rsid w:val="00B62A21"/>
    <w:rsid w:val="00B66627"/>
    <w:rsid w:val="00B67C8A"/>
    <w:rsid w:val="00B74117"/>
    <w:rsid w:val="00B7545D"/>
    <w:rsid w:val="00B92FA7"/>
    <w:rsid w:val="00BA2E4C"/>
    <w:rsid w:val="00BA5189"/>
    <w:rsid w:val="00BA5316"/>
    <w:rsid w:val="00BA68D2"/>
    <w:rsid w:val="00BB435B"/>
    <w:rsid w:val="00BC3C0E"/>
    <w:rsid w:val="00BE4AC1"/>
    <w:rsid w:val="00BF75CF"/>
    <w:rsid w:val="00C10ECC"/>
    <w:rsid w:val="00C167DD"/>
    <w:rsid w:val="00C41A75"/>
    <w:rsid w:val="00C50F30"/>
    <w:rsid w:val="00C60BD6"/>
    <w:rsid w:val="00C633AB"/>
    <w:rsid w:val="00C662F8"/>
    <w:rsid w:val="00C84819"/>
    <w:rsid w:val="00C94413"/>
    <w:rsid w:val="00CA37BA"/>
    <w:rsid w:val="00CD2A37"/>
    <w:rsid w:val="00CD4C81"/>
    <w:rsid w:val="00CE3E7D"/>
    <w:rsid w:val="00D3377C"/>
    <w:rsid w:val="00D67AE3"/>
    <w:rsid w:val="00D85D76"/>
    <w:rsid w:val="00E117AE"/>
    <w:rsid w:val="00E11847"/>
    <w:rsid w:val="00E20F96"/>
    <w:rsid w:val="00E315DE"/>
    <w:rsid w:val="00E42F45"/>
    <w:rsid w:val="00E522B3"/>
    <w:rsid w:val="00E52A72"/>
    <w:rsid w:val="00E5496B"/>
    <w:rsid w:val="00E64FF4"/>
    <w:rsid w:val="00E863EA"/>
    <w:rsid w:val="00EC160E"/>
    <w:rsid w:val="00ED0966"/>
    <w:rsid w:val="00EE11C4"/>
    <w:rsid w:val="00EF4C04"/>
    <w:rsid w:val="00F111F2"/>
    <w:rsid w:val="00F15C0C"/>
    <w:rsid w:val="00F1653A"/>
    <w:rsid w:val="00F25A26"/>
    <w:rsid w:val="00F41197"/>
    <w:rsid w:val="00F428B8"/>
    <w:rsid w:val="00F60425"/>
    <w:rsid w:val="00F67FB7"/>
    <w:rsid w:val="00F82B92"/>
    <w:rsid w:val="00F90DE5"/>
    <w:rsid w:val="00F919E0"/>
    <w:rsid w:val="00FD6945"/>
    <w:rsid w:val="00FF53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00FE1F-E564-48FB-B1E5-03E341E3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4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4644"/>
    <w:pPr>
      <w:tabs>
        <w:tab w:val="center" w:pos="4153"/>
        <w:tab w:val="right" w:pos="8306"/>
      </w:tabs>
    </w:pPr>
    <w:rPr>
      <w:rFonts w:ascii="Arial Tilde" w:hAnsi="Arial Tilde"/>
      <w:szCs w:val="20"/>
      <w:lang w:val="en-GB" w:eastAsia="en-US"/>
    </w:rPr>
  </w:style>
  <w:style w:type="character" w:styleId="PageNumber">
    <w:name w:val="page number"/>
    <w:basedOn w:val="DefaultParagraphFont"/>
    <w:rsid w:val="00804644"/>
  </w:style>
  <w:style w:type="character" w:styleId="Hyperlink">
    <w:name w:val="Hyperlink"/>
    <w:rsid w:val="00F1653A"/>
    <w:rPr>
      <w:color w:val="0000FF"/>
      <w:u w:val="single"/>
    </w:rPr>
  </w:style>
  <w:style w:type="paragraph" w:styleId="Footer">
    <w:name w:val="footer"/>
    <w:basedOn w:val="Normal"/>
    <w:link w:val="FooterChar"/>
    <w:uiPriority w:val="99"/>
    <w:rsid w:val="00FD6945"/>
    <w:pPr>
      <w:tabs>
        <w:tab w:val="center" w:pos="4153"/>
        <w:tab w:val="right" w:pos="8306"/>
      </w:tabs>
    </w:pPr>
  </w:style>
  <w:style w:type="character" w:customStyle="1" w:styleId="FooterChar">
    <w:name w:val="Footer Char"/>
    <w:link w:val="Footer"/>
    <w:uiPriority w:val="99"/>
    <w:rsid w:val="00FD6945"/>
    <w:rPr>
      <w:sz w:val="24"/>
      <w:szCs w:val="24"/>
    </w:rPr>
  </w:style>
  <w:style w:type="character" w:customStyle="1" w:styleId="HeaderChar">
    <w:name w:val="Header Char"/>
    <w:link w:val="Header"/>
    <w:uiPriority w:val="99"/>
    <w:rsid w:val="00FD6945"/>
    <w:rPr>
      <w:rFonts w:ascii="Arial Tilde" w:hAnsi="Arial Tilde"/>
      <w:sz w:val="22"/>
      <w:lang w:val="en-GB" w:eastAsia="en-US"/>
    </w:rPr>
  </w:style>
  <w:style w:type="table" w:styleId="TableGrid">
    <w:name w:val="Table Grid"/>
    <w:basedOn w:val="TableNormal"/>
    <w:rsid w:val="00070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811D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rsid w:val="00E117AE"/>
    <w:rPr>
      <w:sz w:val="20"/>
      <w:szCs w:val="20"/>
    </w:rPr>
  </w:style>
  <w:style w:type="character" w:customStyle="1" w:styleId="FootnoteTextChar">
    <w:name w:val="Footnote Text Char"/>
    <w:basedOn w:val="DefaultParagraphFont"/>
    <w:link w:val="FootnoteText"/>
    <w:rsid w:val="00E117AE"/>
  </w:style>
  <w:style w:type="character" w:styleId="FootnoteReference">
    <w:name w:val="footnote reference"/>
    <w:aliases w:val="BVI fnr,E,E FNZ,ESPON Footnote No,Footnote Reference Number,Footnote Reference Superscript,Footnote Refernece,Footnote symbol,Footnotes refss,Fußnotenzeichen_Raxen,Odwołanie przypisu,Ref,SUPERS,callout,de nota al pie,fr,ftref,stylish"/>
    <w:basedOn w:val="DefaultParagraphFont"/>
    <w:link w:val="Char2"/>
    <w:qFormat/>
    <w:rsid w:val="00E117AE"/>
    <w:rPr>
      <w:vertAlign w:val="superscript"/>
    </w:rPr>
  </w:style>
  <w:style w:type="character" w:customStyle="1" w:styleId="UnresolvedMention">
    <w:name w:val="Unresolved Mention"/>
    <w:basedOn w:val="DefaultParagraphFont"/>
    <w:uiPriority w:val="99"/>
    <w:semiHidden/>
    <w:unhideWhenUsed/>
    <w:rsid w:val="000F1E37"/>
    <w:rPr>
      <w:color w:val="605E5C"/>
      <w:shd w:val="clear" w:color="auto" w:fill="E1DFDD"/>
    </w:rPr>
  </w:style>
  <w:style w:type="paragraph" w:customStyle="1" w:styleId="Char2">
    <w:name w:val="Char2"/>
    <w:basedOn w:val="Normal"/>
    <w:next w:val="Normal"/>
    <w:link w:val="FootnoteReference"/>
    <w:rsid w:val="00295EFF"/>
    <w:pPr>
      <w:spacing w:after="160" w:line="240" w:lineRule="exact"/>
      <w:jc w:val="both"/>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6F3E2-C405-4FE6-8833-D624ABE4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10121</Words>
  <Characters>5769</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sigita.saulite</dc:creator>
  <cp:lastModifiedBy>User</cp:lastModifiedBy>
  <cp:revision>2</cp:revision>
  <cp:lastPrinted>2019-10-18T13:54:00Z</cp:lastPrinted>
  <dcterms:created xsi:type="dcterms:W3CDTF">2023-10-12T12:53:00Z</dcterms:created>
  <dcterms:modified xsi:type="dcterms:W3CDTF">2023-10-12T12:53:00Z</dcterms:modified>
</cp:coreProperties>
</file>